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23DD" w14:textId="5DCE660A" w:rsidR="00C75E7C" w:rsidRPr="00C75E7C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 PCR y complicaciones posoperatorias en cirugía colorrectal</w:t>
      </w:r>
    </w:p>
    <w:p w14:paraId="09159FC4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E7C">
        <w:rPr>
          <w:rFonts w:ascii="Arial" w:hAnsi="Arial" w:cs="Arial"/>
          <w:sz w:val="24"/>
          <w:szCs w:val="24"/>
        </w:rPr>
        <w:t>Autores:</w:t>
      </w:r>
    </w:p>
    <w:p w14:paraId="331B1C4D" w14:textId="77777777" w:rsidR="002947E2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E7C">
        <w:rPr>
          <w:rFonts w:ascii="Arial" w:hAnsi="Arial" w:cs="Arial"/>
          <w:sz w:val="24"/>
          <w:szCs w:val="24"/>
        </w:rPr>
        <w:t>Dr. Miguel Licea Videaux</w:t>
      </w:r>
    </w:p>
    <w:p w14:paraId="7F322A05" w14:textId="77777777" w:rsidR="002947E2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Especialista en 2</w:t>
      </w:r>
      <w:r>
        <w:rPr>
          <w:rFonts w:ascii="Arial" w:hAnsi="Arial" w:cs="Arial"/>
          <w:sz w:val="24"/>
          <w:szCs w:val="24"/>
          <w:vertAlign w:val="superscript"/>
        </w:rPr>
        <w:t xml:space="preserve">do </w:t>
      </w:r>
      <w:r>
        <w:rPr>
          <w:rFonts w:ascii="Arial" w:hAnsi="Arial" w:cs="Arial"/>
          <w:sz w:val="24"/>
          <w:szCs w:val="24"/>
        </w:rPr>
        <w:t>Grado en Cirugía General.</w:t>
      </w:r>
    </w:p>
    <w:p w14:paraId="4C84728A" w14:textId="77777777" w:rsidR="002947E2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 Auxiliar.</w:t>
      </w:r>
    </w:p>
    <w:p w14:paraId="5C12DDCC" w14:textId="77777777" w:rsidR="002947E2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Investigador Agregado</w:t>
      </w:r>
    </w:p>
    <w:p w14:paraId="3F3E574F" w14:textId="04F2C943" w:rsidR="008E5178" w:rsidRDefault="008E5178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Susel Quesada Peña. </w:t>
      </w:r>
    </w:p>
    <w:p w14:paraId="328E67E0" w14:textId="77777777" w:rsidR="002947E2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Luis Fernando </w:t>
      </w:r>
      <w:proofErr w:type="spellStart"/>
      <w:r>
        <w:rPr>
          <w:rFonts w:ascii="Arial" w:hAnsi="Arial" w:cs="Arial"/>
          <w:sz w:val="24"/>
          <w:szCs w:val="24"/>
        </w:rPr>
        <w:t>Moraila</w:t>
      </w:r>
      <w:proofErr w:type="spellEnd"/>
      <w:r>
        <w:rPr>
          <w:rFonts w:ascii="Arial" w:hAnsi="Arial" w:cs="Arial"/>
          <w:sz w:val="24"/>
          <w:szCs w:val="24"/>
        </w:rPr>
        <w:t xml:space="preserve"> García.</w:t>
      </w:r>
    </w:p>
    <w:p w14:paraId="1D9EEAD0" w14:textId="2614B061" w:rsidR="00C75E7C" w:rsidRPr="00C75E7C" w:rsidRDefault="002947E2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de Cirugía General.</w:t>
      </w:r>
      <w:r w:rsidR="00C75E7C" w:rsidRPr="00C75E7C">
        <w:rPr>
          <w:rFonts w:ascii="Arial" w:hAnsi="Arial" w:cs="Arial"/>
          <w:sz w:val="24"/>
          <w:szCs w:val="24"/>
        </w:rPr>
        <w:t xml:space="preserve"> </w:t>
      </w:r>
    </w:p>
    <w:p w14:paraId="47FADD65" w14:textId="1F998D5F" w:rsidR="00E27312" w:rsidRPr="00B124C5" w:rsidRDefault="00B124C5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4C5">
        <w:rPr>
          <w:rFonts w:ascii="Arial" w:hAnsi="Arial" w:cs="Arial"/>
          <w:sz w:val="24"/>
          <w:szCs w:val="24"/>
        </w:rPr>
        <w:t>Las complicaciones postoperatorias en la cirugía de las vías digestivas</w:t>
      </w:r>
      <w:r w:rsidR="0069477B" w:rsidRPr="00B124C5">
        <w:rPr>
          <w:rFonts w:ascii="Arial" w:hAnsi="Arial" w:cs="Arial"/>
          <w:sz w:val="24"/>
          <w:szCs w:val="24"/>
        </w:rPr>
        <w:t xml:space="preserve"> acarrea</w:t>
      </w:r>
      <w:r w:rsidRPr="00B124C5">
        <w:rPr>
          <w:rFonts w:ascii="Arial" w:hAnsi="Arial" w:cs="Arial"/>
          <w:sz w:val="24"/>
          <w:szCs w:val="24"/>
        </w:rPr>
        <w:t>n</w:t>
      </w:r>
      <w:r w:rsidR="0069477B" w:rsidRPr="00B124C5">
        <w:rPr>
          <w:rFonts w:ascii="Arial" w:hAnsi="Arial" w:cs="Arial"/>
          <w:sz w:val="24"/>
          <w:szCs w:val="24"/>
        </w:rPr>
        <w:t xml:space="preserve"> un aumento de la morbimortalidad de los pacientes.</w:t>
      </w:r>
      <w:r w:rsidRPr="00B124C5">
        <w:rPr>
          <w:rFonts w:ascii="Arial" w:hAnsi="Arial" w:cs="Arial"/>
          <w:sz w:val="24"/>
          <w:szCs w:val="24"/>
        </w:rPr>
        <w:t xml:space="preserve"> Su</w:t>
      </w:r>
      <w:r w:rsidR="00F975E6" w:rsidRPr="00B124C5">
        <w:rPr>
          <w:rFonts w:ascii="Arial" w:hAnsi="Arial" w:cs="Arial"/>
          <w:sz w:val="24"/>
          <w:szCs w:val="24"/>
        </w:rPr>
        <w:t xml:space="preserve"> diagnóstico temprano</w:t>
      </w:r>
      <w:r w:rsidRPr="00B124C5">
        <w:rPr>
          <w:rFonts w:ascii="Arial" w:hAnsi="Arial" w:cs="Arial"/>
          <w:sz w:val="24"/>
          <w:szCs w:val="24"/>
        </w:rPr>
        <w:t xml:space="preserve"> es </w:t>
      </w:r>
      <w:r w:rsidR="006E4854" w:rsidRPr="00B124C5">
        <w:rPr>
          <w:rFonts w:ascii="Arial" w:hAnsi="Arial" w:cs="Arial"/>
          <w:sz w:val="24"/>
          <w:szCs w:val="24"/>
        </w:rPr>
        <w:t xml:space="preserve">difícil, siendo de esta forma un reto para el cirujano debido a los </w:t>
      </w:r>
      <w:r w:rsidR="00F24049" w:rsidRPr="00B124C5">
        <w:rPr>
          <w:rFonts w:ascii="Arial" w:hAnsi="Arial" w:cs="Arial"/>
          <w:sz w:val="24"/>
          <w:szCs w:val="24"/>
        </w:rPr>
        <w:t>signos y síntomas inespecíficos</w:t>
      </w:r>
      <w:r w:rsidR="00180475" w:rsidRPr="00B124C5">
        <w:rPr>
          <w:rFonts w:ascii="Arial" w:hAnsi="Arial" w:cs="Arial"/>
          <w:sz w:val="24"/>
          <w:szCs w:val="24"/>
        </w:rPr>
        <w:t xml:space="preserve"> en las etapas iniciales</w:t>
      </w:r>
      <w:r w:rsidR="00F24049" w:rsidRPr="00B124C5">
        <w:rPr>
          <w:rFonts w:ascii="Arial" w:hAnsi="Arial" w:cs="Arial"/>
          <w:sz w:val="24"/>
          <w:szCs w:val="24"/>
        </w:rPr>
        <w:t>.</w:t>
      </w:r>
      <w:r w:rsidRPr="00B124C5">
        <w:rPr>
          <w:rFonts w:ascii="Arial" w:hAnsi="Arial" w:cs="Arial"/>
          <w:sz w:val="24"/>
          <w:szCs w:val="24"/>
        </w:rPr>
        <w:t xml:space="preserve"> </w:t>
      </w:r>
      <w:r w:rsidR="00F24049" w:rsidRPr="00B124C5">
        <w:rPr>
          <w:rFonts w:ascii="Arial" w:hAnsi="Arial" w:cs="Arial"/>
          <w:sz w:val="24"/>
          <w:szCs w:val="24"/>
        </w:rPr>
        <w:t>El empleo de estudios de ima</w:t>
      </w:r>
      <w:r w:rsidR="00180475" w:rsidRPr="00B124C5">
        <w:rPr>
          <w:rFonts w:ascii="Arial" w:hAnsi="Arial" w:cs="Arial"/>
          <w:sz w:val="24"/>
          <w:szCs w:val="24"/>
        </w:rPr>
        <w:t xml:space="preserve">gen en los primeros días del período postoperatorio frecuentemente sus resultados no son concluyentes, </w:t>
      </w:r>
      <w:r w:rsidR="006E4854" w:rsidRPr="00B124C5">
        <w:rPr>
          <w:rFonts w:ascii="Arial" w:hAnsi="Arial" w:cs="Arial"/>
          <w:sz w:val="24"/>
          <w:szCs w:val="24"/>
        </w:rPr>
        <w:t>por lo que su diagnóstico recae en la presentación de signos de respuesta inflamatoria sistémica.</w:t>
      </w:r>
      <w:r w:rsidR="005C3B44" w:rsidRPr="00B124C5">
        <w:rPr>
          <w:rFonts w:ascii="Arial" w:hAnsi="Arial" w:cs="Arial"/>
          <w:sz w:val="24"/>
          <w:szCs w:val="24"/>
        </w:rPr>
        <w:t xml:space="preserve"> </w:t>
      </w:r>
      <w:r w:rsidR="00D34689" w:rsidRPr="00B124C5">
        <w:rPr>
          <w:rFonts w:ascii="Arial" w:hAnsi="Arial" w:cs="Arial"/>
          <w:sz w:val="24"/>
          <w:szCs w:val="24"/>
        </w:rPr>
        <w:t>La proteína C reactiva</w:t>
      </w:r>
      <w:r w:rsidR="00B53215" w:rsidRPr="00B124C5">
        <w:rPr>
          <w:rFonts w:ascii="Arial" w:hAnsi="Arial" w:cs="Arial"/>
          <w:sz w:val="24"/>
          <w:szCs w:val="24"/>
        </w:rPr>
        <w:t xml:space="preserve"> (PCR)</w:t>
      </w:r>
      <w:r w:rsidR="00D34689" w:rsidRPr="00B124C5">
        <w:rPr>
          <w:rFonts w:ascii="Arial" w:hAnsi="Arial" w:cs="Arial"/>
          <w:sz w:val="24"/>
          <w:szCs w:val="24"/>
        </w:rPr>
        <w:t xml:space="preserve"> es un marcador serológico </w:t>
      </w:r>
      <w:r w:rsidR="003E1933" w:rsidRPr="00B124C5">
        <w:rPr>
          <w:rFonts w:ascii="Arial" w:hAnsi="Arial" w:cs="Arial"/>
          <w:sz w:val="24"/>
          <w:szCs w:val="24"/>
        </w:rPr>
        <w:t>de inflamación y lesión tisular. Es una proteína que tiene su génesis en el hígado como un reactante de fase aguda. Varios estudios han obtenido buenos resultados en su empleo como predic</w:t>
      </w:r>
      <w:r w:rsidR="002947E2">
        <w:rPr>
          <w:rFonts w:ascii="Arial" w:hAnsi="Arial" w:cs="Arial"/>
          <w:sz w:val="24"/>
          <w:szCs w:val="24"/>
        </w:rPr>
        <w:t xml:space="preserve">tor </w:t>
      </w:r>
      <w:r w:rsidR="003E1933" w:rsidRPr="00B124C5">
        <w:rPr>
          <w:rFonts w:ascii="Arial" w:hAnsi="Arial" w:cs="Arial"/>
          <w:sz w:val="24"/>
          <w:szCs w:val="24"/>
        </w:rPr>
        <w:t xml:space="preserve">en </w:t>
      </w:r>
      <w:r w:rsidR="009537D1" w:rsidRPr="00B124C5">
        <w:rPr>
          <w:rFonts w:ascii="Arial" w:hAnsi="Arial" w:cs="Arial"/>
          <w:sz w:val="24"/>
          <w:szCs w:val="24"/>
        </w:rPr>
        <w:t>la detección</w:t>
      </w:r>
      <w:r w:rsidRPr="00B124C5">
        <w:rPr>
          <w:rFonts w:ascii="Arial" w:hAnsi="Arial" w:cs="Arial"/>
          <w:sz w:val="24"/>
          <w:szCs w:val="24"/>
        </w:rPr>
        <w:t xml:space="preserve"> temprana de las </w:t>
      </w:r>
      <w:r w:rsidR="003E1933" w:rsidRPr="00B124C5">
        <w:rPr>
          <w:rFonts w:ascii="Arial" w:hAnsi="Arial" w:cs="Arial"/>
          <w:sz w:val="24"/>
          <w:szCs w:val="24"/>
        </w:rPr>
        <w:t>complicaciones postoperatorias</w:t>
      </w:r>
      <w:r w:rsidR="00D34689" w:rsidRPr="00B124C5">
        <w:rPr>
          <w:rFonts w:ascii="Arial" w:hAnsi="Arial" w:cs="Arial"/>
          <w:sz w:val="24"/>
          <w:szCs w:val="24"/>
        </w:rPr>
        <w:t>.</w:t>
      </w:r>
      <w:r w:rsidR="00EB5052" w:rsidRPr="00B124C5">
        <w:rPr>
          <w:rFonts w:ascii="Arial" w:hAnsi="Arial" w:cs="Arial"/>
          <w:sz w:val="24"/>
          <w:szCs w:val="24"/>
        </w:rPr>
        <w:t xml:space="preserve"> </w:t>
      </w:r>
    </w:p>
    <w:p w14:paraId="289BEEE2" w14:textId="10124A58" w:rsidR="00F549F9" w:rsidRPr="008E5178" w:rsidRDefault="00B124C5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4C5">
        <w:rPr>
          <w:rFonts w:ascii="Arial" w:hAnsi="Arial" w:cs="Arial"/>
          <w:sz w:val="24"/>
          <w:szCs w:val="24"/>
        </w:rPr>
        <w:t xml:space="preserve">Una de las complicaciones más temida en cirugía de las vías digestivas </w:t>
      </w:r>
      <w:r w:rsidR="008E5178">
        <w:rPr>
          <w:rFonts w:ascii="Arial" w:hAnsi="Arial" w:cs="Arial"/>
          <w:sz w:val="24"/>
          <w:szCs w:val="24"/>
        </w:rPr>
        <w:t xml:space="preserve">es la fuga de anastomosis (FA). </w:t>
      </w:r>
      <w:r w:rsidRPr="00B124C5">
        <w:rPr>
          <w:rFonts w:ascii="Arial" w:hAnsi="Arial" w:cs="Arial"/>
          <w:sz w:val="24"/>
          <w:szCs w:val="24"/>
        </w:rPr>
        <w:t>Su incidencia varía en dependencia del sitio quirúrgico, además, también entran en juego otros factores como la flora bacteriana, antecedentes personales del paciente como la diabetes mellitus, la vascularización tisular</w:t>
      </w:r>
      <w:r w:rsidR="006113ED">
        <w:rPr>
          <w:rFonts w:ascii="Arial" w:hAnsi="Arial" w:cs="Arial"/>
          <w:sz w:val="24"/>
          <w:szCs w:val="24"/>
        </w:rPr>
        <w:t>, estado nutricional,</w:t>
      </w:r>
      <w:r w:rsidRPr="00B124C5">
        <w:rPr>
          <w:rFonts w:ascii="Arial" w:hAnsi="Arial" w:cs="Arial"/>
          <w:sz w:val="24"/>
          <w:szCs w:val="24"/>
        </w:rPr>
        <w:t xml:space="preserve"> entre otros.</w:t>
      </w:r>
      <w:r w:rsidR="006113ED">
        <w:rPr>
          <w:rFonts w:ascii="Arial" w:hAnsi="Arial" w:cs="Arial"/>
          <w:sz w:val="24"/>
          <w:szCs w:val="24"/>
        </w:rPr>
        <w:t xml:space="preserve"> A pesar del perfeccionamiento de las técnicas quirúrgicas y el empleo de los </w:t>
      </w:r>
      <w:proofErr w:type="spellStart"/>
      <w:r w:rsidR="006113ED">
        <w:rPr>
          <w:rFonts w:ascii="Arial" w:hAnsi="Arial" w:cs="Arial"/>
          <w:sz w:val="24"/>
          <w:szCs w:val="24"/>
        </w:rPr>
        <w:t>sutur</w:t>
      </w:r>
      <w:r w:rsidR="008E5178">
        <w:rPr>
          <w:rFonts w:ascii="Arial" w:hAnsi="Arial" w:cs="Arial"/>
          <w:sz w:val="24"/>
          <w:szCs w:val="24"/>
        </w:rPr>
        <w:t>adores</w:t>
      </w:r>
      <w:proofErr w:type="spellEnd"/>
      <w:r w:rsidR="008E5178">
        <w:rPr>
          <w:rFonts w:ascii="Arial" w:hAnsi="Arial" w:cs="Arial"/>
          <w:sz w:val="24"/>
          <w:szCs w:val="24"/>
        </w:rPr>
        <w:t xml:space="preserve"> mecánicos,</w:t>
      </w:r>
      <w:r w:rsidR="006113ED">
        <w:rPr>
          <w:rFonts w:ascii="Arial" w:hAnsi="Arial" w:cs="Arial"/>
          <w:sz w:val="24"/>
          <w:szCs w:val="24"/>
        </w:rPr>
        <w:t xml:space="preserve"> la FA y otras </w:t>
      </w:r>
      <w:r w:rsidR="00DE1953">
        <w:rPr>
          <w:rFonts w:ascii="Arial" w:hAnsi="Arial" w:cs="Arial"/>
          <w:sz w:val="24"/>
          <w:szCs w:val="24"/>
        </w:rPr>
        <w:t>complicaciones postopera</w:t>
      </w:r>
      <w:r w:rsidR="002947E2">
        <w:rPr>
          <w:rFonts w:ascii="Arial" w:hAnsi="Arial" w:cs="Arial"/>
          <w:sz w:val="24"/>
          <w:szCs w:val="24"/>
        </w:rPr>
        <w:t xml:space="preserve">torias,  elevan la mortalidad </w:t>
      </w:r>
      <w:r w:rsidR="008E5178">
        <w:rPr>
          <w:rFonts w:ascii="Arial" w:hAnsi="Arial" w:cs="Arial"/>
          <w:sz w:val="24"/>
          <w:szCs w:val="24"/>
        </w:rPr>
        <w:t>a valores no despreciables.</w:t>
      </w:r>
      <w:bookmarkStart w:id="0" w:name="_GoBack"/>
      <w:bookmarkEnd w:id="0"/>
    </w:p>
    <w:p w14:paraId="3039DA53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97998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3A9515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7630CD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3B1127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0DAF33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733E9" w14:textId="77777777" w:rsidR="00C75E7C" w:rsidRPr="00C75E7C" w:rsidRDefault="00C75E7C" w:rsidP="00BA5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75E7C" w:rsidRPr="00C75E7C" w:rsidSect="00D274C1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3BA38" w14:textId="77777777" w:rsidR="00D21579" w:rsidRDefault="00D21579" w:rsidP="00C75E7C">
      <w:pPr>
        <w:spacing w:after="0" w:line="240" w:lineRule="auto"/>
      </w:pPr>
      <w:r>
        <w:separator/>
      </w:r>
    </w:p>
  </w:endnote>
  <w:endnote w:type="continuationSeparator" w:id="0">
    <w:p w14:paraId="38BB9121" w14:textId="77777777" w:rsidR="00D21579" w:rsidRDefault="00D21579" w:rsidP="00C7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173126"/>
      <w:docPartObj>
        <w:docPartGallery w:val="Page Numbers (Bottom of Page)"/>
        <w:docPartUnique/>
      </w:docPartObj>
    </w:sdtPr>
    <w:sdtEndPr/>
    <w:sdtContent>
      <w:p w14:paraId="36BBA35D" w14:textId="0A09BB31" w:rsidR="00D274C1" w:rsidRDefault="00D27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178">
          <w:rPr>
            <w:noProof/>
          </w:rPr>
          <w:t>1</w:t>
        </w:r>
        <w:r>
          <w:fldChar w:fldCharType="end"/>
        </w:r>
      </w:p>
    </w:sdtContent>
  </w:sdt>
  <w:p w14:paraId="626BA917" w14:textId="77777777" w:rsidR="00C75E7C" w:rsidRDefault="00C75E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ED8E5" w14:textId="77777777" w:rsidR="00D21579" w:rsidRDefault="00D21579" w:rsidP="00C75E7C">
      <w:pPr>
        <w:spacing w:after="0" w:line="240" w:lineRule="auto"/>
      </w:pPr>
      <w:r>
        <w:separator/>
      </w:r>
    </w:p>
  </w:footnote>
  <w:footnote w:type="continuationSeparator" w:id="0">
    <w:p w14:paraId="40E5F319" w14:textId="77777777" w:rsidR="00D21579" w:rsidRDefault="00D21579" w:rsidP="00C7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EC0"/>
    <w:multiLevelType w:val="hybridMultilevel"/>
    <w:tmpl w:val="4AB69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7C"/>
    <w:rsid w:val="00000F35"/>
    <w:rsid w:val="00016D96"/>
    <w:rsid w:val="00047B9A"/>
    <w:rsid w:val="00082E7A"/>
    <w:rsid w:val="00097301"/>
    <w:rsid w:val="00123415"/>
    <w:rsid w:val="00161D7E"/>
    <w:rsid w:val="0016322F"/>
    <w:rsid w:val="00164676"/>
    <w:rsid w:val="00180475"/>
    <w:rsid w:val="00185DC6"/>
    <w:rsid w:val="00186730"/>
    <w:rsid w:val="001D23AD"/>
    <w:rsid w:val="001E6072"/>
    <w:rsid w:val="001F4A4B"/>
    <w:rsid w:val="001F6827"/>
    <w:rsid w:val="00232C17"/>
    <w:rsid w:val="0023693E"/>
    <w:rsid w:val="002441CE"/>
    <w:rsid w:val="002572F2"/>
    <w:rsid w:val="00264141"/>
    <w:rsid w:val="002947E2"/>
    <w:rsid w:val="002B08BA"/>
    <w:rsid w:val="002B7083"/>
    <w:rsid w:val="002C2FE6"/>
    <w:rsid w:val="002C3BBF"/>
    <w:rsid w:val="00316F0D"/>
    <w:rsid w:val="00345D2E"/>
    <w:rsid w:val="00376BD8"/>
    <w:rsid w:val="00377346"/>
    <w:rsid w:val="00377B9F"/>
    <w:rsid w:val="003903E3"/>
    <w:rsid w:val="003E1933"/>
    <w:rsid w:val="003E57C3"/>
    <w:rsid w:val="00402A7A"/>
    <w:rsid w:val="00412050"/>
    <w:rsid w:val="00441F86"/>
    <w:rsid w:val="00484077"/>
    <w:rsid w:val="004947AF"/>
    <w:rsid w:val="004B5728"/>
    <w:rsid w:val="004B7394"/>
    <w:rsid w:val="004C0232"/>
    <w:rsid w:val="004D61E1"/>
    <w:rsid w:val="004E0D35"/>
    <w:rsid w:val="00507EA0"/>
    <w:rsid w:val="00544D9F"/>
    <w:rsid w:val="00550944"/>
    <w:rsid w:val="00554032"/>
    <w:rsid w:val="00555007"/>
    <w:rsid w:val="00561D2D"/>
    <w:rsid w:val="0056622E"/>
    <w:rsid w:val="00584264"/>
    <w:rsid w:val="005A42FF"/>
    <w:rsid w:val="005B1A6C"/>
    <w:rsid w:val="005C3B44"/>
    <w:rsid w:val="005E20BB"/>
    <w:rsid w:val="006113ED"/>
    <w:rsid w:val="00613E14"/>
    <w:rsid w:val="00636742"/>
    <w:rsid w:val="006469CF"/>
    <w:rsid w:val="00650166"/>
    <w:rsid w:val="006548F4"/>
    <w:rsid w:val="00663872"/>
    <w:rsid w:val="006916A4"/>
    <w:rsid w:val="0069477B"/>
    <w:rsid w:val="006D773E"/>
    <w:rsid w:val="006E4854"/>
    <w:rsid w:val="006F61ED"/>
    <w:rsid w:val="00712BC9"/>
    <w:rsid w:val="00731326"/>
    <w:rsid w:val="007441A7"/>
    <w:rsid w:val="007548C3"/>
    <w:rsid w:val="007611B4"/>
    <w:rsid w:val="0077668F"/>
    <w:rsid w:val="0079185F"/>
    <w:rsid w:val="0079772B"/>
    <w:rsid w:val="00797FAB"/>
    <w:rsid w:val="007B27F1"/>
    <w:rsid w:val="007C3D9D"/>
    <w:rsid w:val="007D065D"/>
    <w:rsid w:val="007D3432"/>
    <w:rsid w:val="00813AAB"/>
    <w:rsid w:val="00826C80"/>
    <w:rsid w:val="00854DC4"/>
    <w:rsid w:val="00893D75"/>
    <w:rsid w:val="008C0B6B"/>
    <w:rsid w:val="008D2D06"/>
    <w:rsid w:val="008E5178"/>
    <w:rsid w:val="008E53F7"/>
    <w:rsid w:val="008F7279"/>
    <w:rsid w:val="00941428"/>
    <w:rsid w:val="009537D1"/>
    <w:rsid w:val="009566CA"/>
    <w:rsid w:val="00980B1F"/>
    <w:rsid w:val="00993022"/>
    <w:rsid w:val="009A2C32"/>
    <w:rsid w:val="009D268B"/>
    <w:rsid w:val="00A0671A"/>
    <w:rsid w:val="00A20A25"/>
    <w:rsid w:val="00A50DDE"/>
    <w:rsid w:val="00A60647"/>
    <w:rsid w:val="00A66876"/>
    <w:rsid w:val="00A935B5"/>
    <w:rsid w:val="00A96C2E"/>
    <w:rsid w:val="00AB3F77"/>
    <w:rsid w:val="00AB4DBE"/>
    <w:rsid w:val="00AD233F"/>
    <w:rsid w:val="00AD64B8"/>
    <w:rsid w:val="00AE5CF4"/>
    <w:rsid w:val="00B0054E"/>
    <w:rsid w:val="00B03D9E"/>
    <w:rsid w:val="00B124C5"/>
    <w:rsid w:val="00B171EB"/>
    <w:rsid w:val="00B2710C"/>
    <w:rsid w:val="00B34F0A"/>
    <w:rsid w:val="00B53215"/>
    <w:rsid w:val="00B802D7"/>
    <w:rsid w:val="00B86614"/>
    <w:rsid w:val="00B876BD"/>
    <w:rsid w:val="00BA55C8"/>
    <w:rsid w:val="00BB1702"/>
    <w:rsid w:val="00BB2A7A"/>
    <w:rsid w:val="00BC7D88"/>
    <w:rsid w:val="00BE44D1"/>
    <w:rsid w:val="00C40D0E"/>
    <w:rsid w:val="00C41E35"/>
    <w:rsid w:val="00C46FD1"/>
    <w:rsid w:val="00C546D0"/>
    <w:rsid w:val="00C54A76"/>
    <w:rsid w:val="00C570A6"/>
    <w:rsid w:val="00C67098"/>
    <w:rsid w:val="00C75E7C"/>
    <w:rsid w:val="00CD4141"/>
    <w:rsid w:val="00CD4583"/>
    <w:rsid w:val="00D21579"/>
    <w:rsid w:val="00D274C1"/>
    <w:rsid w:val="00D34689"/>
    <w:rsid w:val="00D627C7"/>
    <w:rsid w:val="00D63052"/>
    <w:rsid w:val="00D82A7D"/>
    <w:rsid w:val="00D85579"/>
    <w:rsid w:val="00DD66F6"/>
    <w:rsid w:val="00DE1953"/>
    <w:rsid w:val="00DE3AB2"/>
    <w:rsid w:val="00E106DC"/>
    <w:rsid w:val="00E238EB"/>
    <w:rsid w:val="00E27312"/>
    <w:rsid w:val="00E51B50"/>
    <w:rsid w:val="00E60D82"/>
    <w:rsid w:val="00E706E9"/>
    <w:rsid w:val="00EB1DA3"/>
    <w:rsid w:val="00EB5052"/>
    <w:rsid w:val="00F235DC"/>
    <w:rsid w:val="00F24049"/>
    <w:rsid w:val="00F53503"/>
    <w:rsid w:val="00F549F9"/>
    <w:rsid w:val="00F62A4D"/>
    <w:rsid w:val="00F649CC"/>
    <w:rsid w:val="00F65F76"/>
    <w:rsid w:val="00F975E6"/>
    <w:rsid w:val="00F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D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E7C"/>
  </w:style>
  <w:style w:type="paragraph" w:styleId="Piedepgina">
    <w:name w:val="footer"/>
    <w:basedOn w:val="Normal"/>
    <w:link w:val="PiedepginaCar"/>
    <w:uiPriority w:val="99"/>
    <w:unhideWhenUsed/>
    <w:rsid w:val="00C75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E7C"/>
  </w:style>
  <w:style w:type="character" w:styleId="Hipervnculo">
    <w:name w:val="Hyperlink"/>
    <w:basedOn w:val="Fuentedeprrafopredeter"/>
    <w:uiPriority w:val="99"/>
    <w:unhideWhenUsed/>
    <w:rsid w:val="00C75E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5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F72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72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727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E7C"/>
  </w:style>
  <w:style w:type="paragraph" w:styleId="Piedepgina">
    <w:name w:val="footer"/>
    <w:basedOn w:val="Normal"/>
    <w:link w:val="PiedepginaCar"/>
    <w:uiPriority w:val="99"/>
    <w:unhideWhenUsed/>
    <w:rsid w:val="00C75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E7C"/>
  </w:style>
  <w:style w:type="character" w:styleId="Hipervnculo">
    <w:name w:val="Hyperlink"/>
    <w:basedOn w:val="Fuentedeprrafopredeter"/>
    <w:uiPriority w:val="99"/>
    <w:unhideWhenUsed/>
    <w:rsid w:val="00C75E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5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F72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72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727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Jefe Sala Cirugia General 16A</cp:lastModifiedBy>
  <cp:revision>71</cp:revision>
  <dcterms:created xsi:type="dcterms:W3CDTF">2021-07-03T20:06:00Z</dcterms:created>
  <dcterms:modified xsi:type="dcterms:W3CDTF">2022-11-09T18:00:00Z</dcterms:modified>
</cp:coreProperties>
</file>