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91B" w:rsidRPr="0087791B" w:rsidRDefault="0087791B" w:rsidP="0087791B">
      <w:pPr>
        <w:spacing w:after="120" w:line="240" w:lineRule="auto"/>
        <w:jc w:val="center"/>
        <w:rPr>
          <w:rFonts w:ascii="Arial" w:eastAsia="Times New Roman" w:hAnsi="Arial" w:cs="Arial"/>
          <w:b/>
          <w:bCs/>
          <w:color w:val="000000"/>
          <w:sz w:val="24"/>
          <w:szCs w:val="24"/>
        </w:rPr>
      </w:pPr>
      <w:r w:rsidRPr="0087791B">
        <w:rPr>
          <w:rFonts w:ascii="Arial" w:eastAsia="Times New Roman" w:hAnsi="Arial" w:cs="Arial"/>
          <w:b/>
          <w:bCs/>
          <w:color w:val="000000"/>
          <w:sz w:val="24"/>
          <w:szCs w:val="24"/>
        </w:rPr>
        <w:t>Artículo Original</w:t>
      </w:r>
    </w:p>
    <w:p w:rsidR="0087791B" w:rsidRPr="0087791B" w:rsidRDefault="0087791B" w:rsidP="0087791B">
      <w:pPr>
        <w:spacing w:after="120" w:line="240" w:lineRule="auto"/>
        <w:jc w:val="center"/>
        <w:rPr>
          <w:rFonts w:ascii="Arial" w:eastAsia="Times New Roman" w:hAnsi="Arial" w:cs="Arial"/>
          <w:b/>
          <w:bCs/>
          <w:color w:val="000000"/>
          <w:sz w:val="32"/>
          <w:szCs w:val="32"/>
          <w:lang w:val="es-ES_tradnl"/>
        </w:rPr>
      </w:pPr>
      <w:r w:rsidRPr="0087791B">
        <w:rPr>
          <w:rFonts w:ascii="Arial" w:eastAsia="Times New Roman" w:hAnsi="Arial" w:cs="Arial"/>
          <w:b/>
          <w:bCs/>
          <w:color w:val="000000"/>
          <w:sz w:val="32"/>
          <w:szCs w:val="32"/>
          <w:lang w:val="es-ES_tradnl"/>
        </w:rPr>
        <w:t>La Simulación como herramienta en la educación quirúrgica.</w:t>
      </w:r>
    </w:p>
    <w:p w:rsidR="0087791B" w:rsidRPr="0087791B" w:rsidRDefault="0087791B" w:rsidP="0087791B">
      <w:pPr>
        <w:spacing w:after="120" w:line="240" w:lineRule="auto"/>
        <w:jc w:val="center"/>
        <w:rPr>
          <w:rFonts w:ascii="Arial" w:eastAsia="Times New Roman" w:hAnsi="Arial" w:cs="Arial"/>
          <w:b/>
          <w:bCs/>
          <w:color w:val="000000"/>
          <w:sz w:val="24"/>
          <w:szCs w:val="24"/>
        </w:rPr>
      </w:pPr>
      <w:r w:rsidRPr="0087791B">
        <w:rPr>
          <w:rFonts w:ascii="Arial" w:eastAsia="Times New Roman" w:hAnsi="Arial" w:cs="Arial"/>
          <w:b/>
          <w:bCs/>
          <w:color w:val="000000"/>
          <w:sz w:val="24"/>
          <w:szCs w:val="24"/>
        </w:rPr>
        <w:t xml:space="preserve">Hospital Hermanos </w:t>
      </w:r>
      <w:proofErr w:type="spellStart"/>
      <w:r w:rsidRPr="0087791B">
        <w:rPr>
          <w:rFonts w:ascii="Arial" w:eastAsia="Times New Roman" w:hAnsi="Arial" w:cs="Arial"/>
          <w:b/>
          <w:bCs/>
          <w:color w:val="000000"/>
          <w:sz w:val="24"/>
          <w:szCs w:val="24"/>
        </w:rPr>
        <w:t>Amejeiras</w:t>
      </w:r>
      <w:proofErr w:type="spellEnd"/>
    </w:p>
    <w:p w:rsidR="0087791B" w:rsidRPr="0087791B" w:rsidRDefault="0087791B" w:rsidP="0087791B">
      <w:pPr>
        <w:spacing w:after="120" w:line="240" w:lineRule="auto"/>
        <w:jc w:val="center"/>
        <w:rPr>
          <w:rFonts w:ascii="Arial" w:eastAsia="Times New Roman" w:hAnsi="Arial" w:cs="Arial"/>
          <w:b/>
          <w:bCs/>
          <w:color w:val="000000"/>
          <w:sz w:val="24"/>
          <w:szCs w:val="24"/>
        </w:rPr>
      </w:pPr>
      <w:r w:rsidRPr="0087791B">
        <w:rPr>
          <w:rFonts w:ascii="Arial" w:eastAsia="Times New Roman" w:hAnsi="Arial" w:cs="Arial"/>
          <w:b/>
          <w:bCs/>
          <w:color w:val="000000"/>
          <w:sz w:val="24"/>
          <w:szCs w:val="24"/>
        </w:rPr>
        <w:t>La Habana/2023</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Autores:</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proofErr w:type="spellStart"/>
      <w:r w:rsidRPr="0087791B">
        <w:rPr>
          <w:rFonts w:ascii="Arial" w:eastAsia="Times New Roman" w:hAnsi="Arial" w:cs="Arial"/>
          <w:bCs/>
          <w:color w:val="000000"/>
          <w:sz w:val="24"/>
          <w:szCs w:val="24"/>
          <w:lang w:val="es-ES_tradnl"/>
        </w:rPr>
        <w:t>Dr</w:t>
      </w:r>
      <w:proofErr w:type="spellEnd"/>
      <w:r w:rsidRPr="0087791B">
        <w:rPr>
          <w:rFonts w:ascii="Arial" w:eastAsia="Times New Roman" w:hAnsi="Arial" w:cs="Arial"/>
          <w:bCs/>
          <w:color w:val="000000"/>
          <w:sz w:val="24"/>
          <w:szCs w:val="24"/>
          <w:lang w:val="es-ES_tradnl"/>
        </w:rPr>
        <w:t xml:space="preserve"> Luis Fernando </w:t>
      </w:r>
      <w:proofErr w:type="spellStart"/>
      <w:r w:rsidRPr="0087791B">
        <w:rPr>
          <w:rFonts w:ascii="Arial" w:eastAsia="Times New Roman" w:hAnsi="Arial" w:cs="Arial"/>
          <w:bCs/>
          <w:color w:val="000000"/>
          <w:sz w:val="24"/>
          <w:szCs w:val="24"/>
          <w:lang w:val="es-ES_tradnl"/>
        </w:rPr>
        <w:t>Moraila</w:t>
      </w:r>
      <w:proofErr w:type="spellEnd"/>
      <w:r w:rsidRPr="0087791B">
        <w:rPr>
          <w:rFonts w:ascii="Arial" w:eastAsia="Times New Roman" w:hAnsi="Arial" w:cs="Arial"/>
          <w:bCs/>
          <w:color w:val="000000"/>
          <w:sz w:val="24"/>
          <w:szCs w:val="24"/>
          <w:lang w:val="es-ES_tradnl"/>
        </w:rPr>
        <w:t xml:space="preserve"> García, </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Especialista 1er Grado en Cirugía General</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proofErr w:type="spellStart"/>
      <w:r w:rsidRPr="0087791B">
        <w:rPr>
          <w:rFonts w:ascii="Arial" w:eastAsia="Times New Roman" w:hAnsi="Arial" w:cs="Arial"/>
          <w:bCs/>
          <w:color w:val="000000"/>
          <w:sz w:val="24"/>
          <w:szCs w:val="24"/>
          <w:lang w:val="es-ES_tradnl"/>
        </w:rPr>
        <w:t>Dra</w:t>
      </w:r>
      <w:proofErr w:type="spellEnd"/>
      <w:r w:rsidRPr="0087791B">
        <w:rPr>
          <w:rFonts w:ascii="Arial" w:eastAsia="Times New Roman" w:hAnsi="Arial" w:cs="Arial"/>
          <w:bCs/>
          <w:color w:val="000000"/>
          <w:sz w:val="24"/>
          <w:szCs w:val="24"/>
          <w:lang w:val="es-ES_tradnl"/>
        </w:rPr>
        <w:t xml:space="preserve"> C </w:t>
      </w:r>
      <w:proofErr w:type="spellStart"/>
      <w:r w:rsidRPr="0087791B">
        <w:rPr>
          <w:rFonts w:ascii="Arial" w:eastAsia="Times New Roman" w:hAnsi="Arial" w:cs="Arial"/>
          <w:bCs/>
          <w:color w:val="000000"/>
          <w:sz w:val="24"/>
          <w:szCs w:val="24"/>
          <w:lang w:val="es-ES_tradnl"/>
        </w:rPr>
        <w:t>Llipsy</w:t>
      </w:r>
      <w:proofErr w:type="spellEnd"/>
      <w:r w:rsidRPr="0087791B">
        <w:rPr>
          <w:rFonts w:ascii="Arial" w:eastAsia="Times New Roman" w:hAnsi="Arial" w:cs="Arial"/>
          <w:bCs/>
          <w:color w:val="000000"/>
          <w:sz w:val="24"/>
          <w:szCs w:val="24"/>
          <w:lang w:val="es-ES_tradnl"/>
        </w:rPr>
        <w:t xml:space="preserve"> T Fernández </w:t>
      </w:r>
      <w:proofErr w:type="spellStart"/>
      <w:r w:rsidRPr="0087791B">
        <w:rPr>
          <w:rFonts w:ascii="Arial" w:eastAsia="Times New Roman" w:hAnsi="Arial" w:cs="Arial"/>
          <w:bCs/>
          <w:color w:val="000000"/>
          <w:sz w:val="24"/>
          <w:szCs w:val="24"/>
          <w:lang w:val="es-ES_tradnl"/>
        </w:rPr>
        <w:t>Santiestesban</w:t>
      </w:r>
      <w:proofErr w:type="spellEnd"/>
      <w:r w:rsidRPr="0087791B">
        <w:rPr>
          <w:rFonts w:ascii="Arial" w:eastAsia="Times New Roman" w:hAnsi="Arial" w:cs="Arial"/>
          <w:bCs/>
          <w:color w:val="000000"/>
          <w:sz w:val="24"/>
          <w:szCs w:val="24"/>
          <w:lang w:val="es-ES_tradnl"/>
        </w:rPr>
        <w:t xml:space="preserve"> </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Especialista 2do Grado </w:t>
      </w:r>
      <w:proofErr w:type="spellStart"/>
      <w:r w:rsidRPr="0087791B">
        <w:rPr>
          <w:rFonts w:ascii="Arial" w:eastAsia="Times New Roman" w:hAnsi="Arial" w:cs="Arial"/>
          <w:bCs/>
          <w:color w:val="000000"/>
          <w:sz w:val="24"/>
          <w:szCs w:val="24"/>
          <w:lang w:val="es-ES_tradnl"/>
        </w:rPr>
        <w:t>Cirugia</w:t>
      </w:r>
      <w:proofErr w:type="spellEnd"/>
      <w:r w:rsidRPr="0087791B">
        <w:rPr>
          <w:rFonts w:ascii="Arial" w:eastAsia="Times New Roman" w:hAnsi="Arial" w:cs="Arial"/>
          <w:bCs/>
          <w:color w:val="000000"/>
          <w:sz w:val="24"/>
          <w:szCs w:val="24"/>
          <w:lang w:val="es-ES_tradnl"/>
        </w:rPr>
        <w:t xml:space="preserve"> General</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Profesor e Investigador Titular</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Autor para correspondencia: </w:t>
      </w:r>
      <w:proofErr w:type="spellStart"/>
      <w:r w:rsidRPr="0087791B">
        <w:rPr>
          <w:rFonts w:ascii="Arial" w:eastAsia="Times New Roman" w:hAnsi="Arial" w:cs="Arial"/>
          <w:bCs/>
          <w:color w:val="000000"/>
          <w:sz w:val="24"/>
          <w:szCs w:val="24"/>
          <w:lang w:val="es-ES_tradnl"/>
        </w:rPr>
        <w:t>Dra</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LLipsy</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Fdez</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Santiesteban</w:t>
      </w:r>
      <w:proofErr w:type="spellEnd"/>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hyperlink r:id="rId4" w:history="1">
        <w:r w:rsidRPr="0087791B">
          <w:rPr>
            <w:rFonts w:ascii="Arial" w:eastAsia="Times New Roman" w:hAnsi="Arial" w:cs="Arial"/>
            <w:bCs/>
            <w:color w:val="0563C1"/>
            <w:sz w:val="24"/>
            <w:szCs w:val="24"/>
            <w:u w:val="single"/>
            <w:lang w:val="es-ES_tradnl"/>
          </w:rPr>
          <w:t>llipsytfs@gmail.com</w:t>
        </w:r>
      </w:hyperlink>
      <w:r w:rsidRPr="0087791B">
        <w:rPr>
          <w:rFonts w:ascii="Arial" w:eastAsia="Times New Roman" w:hAnsi="Arial" w:cs="Arial"/>
          <w:bCs/>
          <w:color w:val="000000"/>
          <w:sz w:val="24"/>
          <w:szCs w:val="24"/>
          <w:lang w:val="es-ES_tradnl"/>
        </w:rPr>
        <w:t xml:space="preserve"> </w:t>
      </w:r>
    </w:p>
    <w:p w:rsidR="0087791B" w:rsidRPr="0087791B" w:rsidRDefault="0087791B" w:rsidP="0087791B">
      <w:pPr>
        <w:spacing w:after="120" w:line="240" w:lineRule="auto"/>
        <w:rPr>
          <w:rFonts w:ascii="Arial" w:eastAsia="Times New Roman" w:hAnsi="Arial" w:cs="Arial"/>
          <w:b/>
          <w:bCs/>
          <w:color w:val="000000"/>
          <w:sz w:val="24"/>
          <w:szCs w:val="24"/>
          <w:lang w:val="es-ES_tradnl"/>
        </w:rPr>
      </w:pPr>
      <w:r w:rsidRPr="0087791B">
        <w:rPr>
          <w:rFonts w:ascii="Arial" w:eastAsia="Times New Roman" w:hAnsi="Arial" w:cs="Arial"/>
          <w:b/>
          <w:bCs/>
          <w:color w:val="000000"/>
          <w:sz w:val="24"/>
          <w:szCs w:val="24"/>
          <w:lang w:val="es-ES_tradnl"/>
        </w:rPr>
        <w:t>________________________________________________________________</w:t>
      </w:r>
    </w:p>
    <w:p w:rsidR="0087791B" w:rsidRPr="0087791B" w:rsidRDefault="0087791B" w:rsidP="0087791B">
      <w:pPr>
        <w:spacing w:after="120" w:line="240" w:lineRule="auto"/>
        <w:jc w:val="both"/>
        <w:rPr>
          <w:rFonts w:ascii="Arial" w:eastAsia="Times New Roman" w:hAnsi="Arial" w:cs="Arial"/>
          <w:b/>
          <w:bCs/>
          <w:color w:val="000000"/>
          <w:sz w:val="24"/>
          <w:szCs w:val="24"/>
          <w:lang w:val="es-ES_tradnl"/>
        </w:rPr>
      </w:pPr>
      <w:r w:rsidRPr="0087791B">
        <w:rPr>
          <w:rFonts w:ascii="Arial" w:eastAsia="Times New Roman" w:hAnsi="Arial" w:cs="Arial"/>
          <w:b/>
          <w:bCs/>
          <w:color w:val="000000"/>
          <w:sz w:val="24"/>
          <w:szCs w:val="24"/>
          <w:lang w:val="es-ES_tradnl"/>
        </w:rPr>
        <w:t>Resumen   </w:t>
      </w:r>
    </w:p>
    <w:p w:rsidR="0087791B" w:rsidRPr="0087791B" w:rsidRDefault="0087791B" w:rsidP="0087791B">
      <w:pPr>
        <w:spacing w:after="120" w:line="240" w:lineRule="auto"/>
        <w:jc w:val="both"/>
        <w:rPr>
          <w:rFonts w:ascii="Arial" w:eastAsia="Times New Roman" w:hAnsi="Arial" w:cs="Arial"/>
          <w:bCs/>
          <w:color w:val="000000"/>
          <w:sz w:val="24"/>
          <w:szCs w:val="24"/>
        </w:rPr>
      </w:pPr>
      <w:r w:rsidRPr="0087791B">
        <w:rPr>
          <w:rFonts w:ascii="Arial" w:eastAsia="Times New Roman" w:hAnsi="Arial" w:cs="Arial"/>
          <w:bCs/>
          <w:color w:val="000000"/>
          <w:sz w:val="24"/>
          <w:szCs w:val="24"/>
        </w:rPr>
        <w:t xml:space="preserve">La simulación en cirugía de mínimo acceso es una herramienta útil para adquirir destrezas psicomotrices necesarias en la manipulación y disección de estructuras anatómicas captadas en imágenes en un campo con visión bidimensional y limitado; que modifica la percepción visual y táctil, es decir, se modifica percepción de profundidad, la navegación, retroalimentación táctil, coordinación ojo mano y </w:t>
      </w:r>
      <w:proofErr w:type="spellStart"/>
      <w:r w:rsidRPr="0087791B">
        <w:rPr>
          <w:rFonts w:ascii="Arial" w:eastAsia="Times New Roman" w:hAnsi="Arial" w:cs="Arial"/>
          <w:bCs/>
          <w:color w:val="000000"/>
          <w:sz w:val="24"/>
          <w:szCs w:val="24"/>
        </w:rPr>
        <w:t>bimanual</w:t>
      </w:r>
      <w:proofErr w:type="spellEnd"/>
      <w:r w:rsidRPr="0087791B">
        <w:rPr>
          <w:rFonts w:ascii="Arial" w:eastAsia="Times New Roman" w:hAnsi="Arial" w:cs="Arial"/>
          <w:bCs/>
          <w:color w:val="000000"/>
          <w:sz w:val="24"/>
          <w:szCs w:val="24"/>
        </w:rPr>
        <w:t xml:space="preserve">, así como la rapidez, eficacia y economía de movimientos por la generación de un efecto palanca y movimientos </w:t>
      </w:r>
      <w:proofErr w:type="spellStart"/>
      <w:r w:rsidRPr="0087791B">
        <w:rPr>
          <w:rFonts w:ascii="Arial" w:eastAsia="Times New Roman" w:hAnsi="Arial" w:cs="Arial"/>
          <w:bCs/>
          <w:color w:val="000000"/>
          <w:sz w:val="24"/>
          <w:szCs w:val="24"/>
        </w:rPr>
        <w:t>semiparadójicos</w:t>
      </w:r>
      <w:proofErr w:type="spellEnd"/>
      <w:r w:rsidRPr="0087791B">
        <w:rPr>
          <w:rFonts w:ascii="Arial" w:eastAsia="Times New Roman" w:hAnsi="Arial" w:cs="Arial"/>
          <w:bCs/>
          <w:color w:val="000000"/>
          <w:sz w:val="24"/>
          <w:szCs w:val="24"/>
        </w:rPr>
        <w:t xml:space="preserve">, con un tremor exagerado. El dominio de estas competencias ha mostrado disminución de la </w:t>
      </w:r>
      <w:proofErr w:type="spellStart"/>
      <w:r w:rsidRPr="0087791B">
        <w:rPr>
          <w:rFonts w:ascii="Arial" w:eastAsia="Times New Roman" w:hAnsi="Arial" w:cs="Arial"/>
          <w:bCs/>
          <w:color w:val="000000"/>
          <w:sz w:val="24"/>
          <w:szCs w:val="24"/>
        </w:rPr>
        <w:t>morbi</w:t>
      </w:r>
      <w:proofErr w:type="spellEnd"/>
      <w:r w:rsidRPr="0087791B">
        <w:rPr>
          <w:rFonts w:ascii="Arial" w:eastAsia="Times New Roman" w:hAnsi="Arial" w:cs="Arial"/>
          <w:bCs/>
          <w:color w:val="000000"/>
          <w:sz w:val="24"/>
          <w:szCs w:val="24"/>
        </w:rPr>
        <w:t xml:space="preserve">-mortalidad de las fases iniciales de la curva de aprendizaje en un procedimiento quirúrgico específico, competencias no contempladas en los programas de las diferentes especialidades quirúrgicas y que han cambiado el paradigma </w:t>
      </w:r>
      <w:proofErr w:type="spellStart"/>
      <w:r w:rsidRPr="0087791B">
        <w:rPr>
          <w:rFonts w:ascii="Arial" w:eastAsia="Times New Roman" w:hAnsi="Arial" w:cs="Arial"/>
          <w:bCs/>
          <w:color w:val="000000"/>
          <w:sz w:val="24"/>
          <w:szCs w:val="24"/>
        </w:rPr>
        <w:t>Halstediano</w:t>
      </w:r>
      <w:proofErr w:type="spellEnd"/>
      <w:r w:rsidRPr="0087791B">
        <w:rPr>
          <w:rFonts w:ascii="Arial" w:eastAsia="Times New Roman" w:hAnsi="Arial" w:cs="Arial"/>
          <w:bCs/>
          <w:color w:val="000000"/>
          <w:sz w:val="24"/>
          <w:szCs w:val="24"/>
        </w:rPr>
        <w:t>, ver una, hacer una y enseñar una, por el de ver una, practicar en el simulador y hacer una.</w:t>
      </w:r>
    </w:p>
    <w:p w:rsidR="0087791B" w:rsidRPr="0087791B" w:rsidRDefault="0087791B" w:rsidP="0087791B">
      <w:pPr>
        <w:spacing w:after="120" w:line="240" w:lineRule="auto"/>
        <w:jc w:val="both"/>
        <w:rPr>
          <w:rFonts w:ascii="Arial" w:eastAsia="Times New Roman" w:hAnsi="Arial" w:cs="Arial"/>
          <w:bCs/>
          <w:color w:val="000000"/>
          <w:sz w:val="24"/>
          <w:szCs w:val="24"/>
        </w:rPr>
      </w:pPr>
      <w:r w:rsidRPr="0087791B">
        <w:rPr>
          <w:rFonts w:ascii="Arial" w:eastAsia="Times New Roman" w:hAnsi="Arial" w:cs="Arial"/>
          <w:bCs/>
          <w:color w:val="000000"/>
          <w:sz w:val="24"/>
          <w:szCs w:val="24"/>
        </w:rPr>
        <w:t>Hoy la simulación quirúrgica laparoscópica es una necesidad obligatoria en algunos países, se debe incluir en los programas académicos de las residencias quirúrgicas a partir de los primeros años, la discusión actual no radica en su utilidad, está centrada en cómo hacer este entrenamiento efectivo y reproducirlo en la sala de operaciones. Existen modelos de entrenamiento estandarizados que siguen una metodología en el proceso enseñanza-aprendizaje laparoscópico.</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El objetivo del presente trabajo es mostrar el inicio de una propuesta de un laboratorio de simulación para la práctica quirúrgica de residentes de cirugía </w:t>
      </w:r>
      <w:r w:rsidRPr="0087791B">
        <w:rPr>
          <w:rFonts w:ascii="Arial" w:eastAsia="Times New Roman" w:hAnsi="Arial" w:cs="Arial"/>
          <w:bCs/>
          <w:color w:val="000000"/>
          <w:sz w:val="24"/>
          <w:szCs w:val="24"/>
          <w:lang w:val="es-ES_tradnl"/>
        </w:rPr>
        <w:lastRenderedPageBreak/>
        <w:t xml:space="preserve">general en el Hospital Clínico quirúrgico Hermanos </w:t>
      </w:r>
      <w:proofErr w:type="spellStart"/>
      <w:r w:rsidRPr="0087791B">
        <w:rPr>
          <w:rFonts w:ascii="Arial" w:eastAsia="Times New Roman" w:hAnsi="Arial" w:cs="Arial"/>
          <w:bCs/>
          <w:color w:val="000000"/>
          <w:sz w:val="24"/>
          <w:szCs w:val="24"/>
          <w:lang w:val="es-ES_tradnl"/>
        </w:rPr>
        <w:t>Ameijeiras</w:t>
      </w:r>
      <w:proofErr w:type="spellEnd"/>
      <w:r w:rsidRPr="0087791B">
        <w:rPr>
          <w:rFonts w:ascii="Arial" w:eastAsia="Times New Roman" w:hAnsi="Arial" w:cs="Arial"/>
          <w:bCs/>
          <w:color w:val="000000"/>
          <w:sz w:val="24"/>
          <w:szCs w:val="24"/>
          <w:lang w:val="es-ES_tradnl"/>
        </w:rPr>
        <w:t xml:space="preserve"> con la fabricación de un simulador artesanal.</w:t>
      </w:r>
    </w:p>
    <w:p w:rsidR="0087791B" w:rsidRPr="0087791B" w:rsidRDefault="0087791B" w:rsidP="0087791B">
      <w:pPr>
        <w:spacing w:after="12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La creación de un espacio seguro y controlado para el desarrollo de destrezas y habilidades como la coordinación ojo mano, la visualización del campo quirúrgico sobre un monitor, sin comprometer el bienestar del paciente es de suma importancia. </w:t>
      </w:r>
    </w:p>
    <w:p w:rsidR="0087791B" w:rsidRPr="0087791B" w:rsidRDefault="0087791B" w:rsidP="0087791B">
      <w:pPr>
        <w:spacing w:after="200" w:line="240" w:lineRule="auto"/>
        <w:jc w:val="both"/>
        <w:rPr>
          <w:rFonts w:ascii="Arial" w:eastAsia="Calibri" w:hAnsi="Arial" w:cs="Arial"/>
          <w:b/>
          <w:color w:val="000000"/>
          <w:sz w:val="24"/>
          <w:szCs w:val="24"/>
          <w:lang w:val="es-ES"/>
        </w:rPr>
      </w:pPr>
      <w:r w:rsidRPr="0087791B">
        <w:rPr>
          <w:rFonts w:ascii="Arial" w:eastAsia="Calibri" w:hAnsi="Arial" w:cs="Arial"/>
          <w:b/>
          <w:color w:val="000000"/>
          <w:sz w:val="24"/>
          <w:szCs w:val="24"/>
          <w:lang w:val="es-ES"/>
        </w:rPr>
        <w:t>Introducción</w:t>
      </w:r>
    </w:p>
    <w:p w:rsidR="0087791B" w:rsidRPr="0087791B" w:rsidRDefault="0087791B" w:rsidP="0087791B">
      <w:pPr>
        <w:spacing w:after="200" w:line="240" w:lineRule="auto"/>
        <w:jc w:val="both"/>
        <w:rPr>
          <w:rFonts w:ascii="Arial" w:eastAsia="Calibri" w:hAnsi="Arial" w:cs="Arial"/>
          <w:color w:val="000000"/>
          <w:sz w:val="24"/>
          <w:szCs w:val="24"/>
          <w:lang w:val="es-ES"/>
        </w:rPr>
      </w:pPr>
      <w:r w:rsidRPr="0087791B">
        <w:rPr>
          <w:rFonts w:ascii="Arial" w:eastAsia="Calibri" w:hAnsi="Arial" w:cs="Arial"/>
          <w:color w:val="000000"/>
          <w:sz w:val="24"/>
          <w:szCs w:val="24"/>
          <w:lang w:val="es-ES"/>
        </w:rPr>
        <w:t xml:space="preserve">La Cirugía es la rama de la medicina que con fines diagnósticos, preventivos o curativos manipulan los órganos del cuerpo. Desde la antigüedad su enseñanza fue pasada de generación en generación; y figuras célebres como Christian </w:t>
      </w:r>
      <w:proofErr w:type="spellStart"/>
      <w:r w:rsidRPr="0087791B">
        <w:rPr>
          <w:rFonts w:ascii="Arial" w:eastAsia="Calibri" w:hAnsi="Arial" w:cs="Arial"/>
          <w:color w:val="000000"/>
          <w:sz w:val="24"/>
          <w:szCs w:val="24"/>
          <w:lang w:val="es-ES"/>
        </w:rPr>
        <w:t>Billroth</w:t>
      </w:r>
      <w:proofErr w:type="spellEnd"/>
      <w:r w:rsidRPr="0087791B">
        <w:rPr>
          <w:rFonts w:ascii="Arial" w:eastAsia="Calibri" w:hAnsi="Arial" w:cs="Arial"/>
          <w:color w:val="000000"/>
          <w:sz w:val="24"/>
          <w:szCs w:val="24"/>
          <w:lang w:val="es-ES"/>
        </w:rPr>
        <w:t xml:space="preserve"> quien utilizó el método de enseñanza “ver, ayudar, hacer” y la denominación de “Residentes” a los postgrado que residían y vivían en el hospital, todos, han brillado en este noble proyecto de enseñanza. En Cuba la educación postgrado comienza con inicios del siglo XX.</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t>Este entrenamiento fuera de la sala de operaciones ha mostrado un impacto positivo en la adquisición de diferentes habilidades y destrezas psicomotrices,</w:t>
      </w:r>
      <w:r w:rsidRPr="0087791B">
        <w:rPr>
          <w:rFonts w:ascii="Arial" w:eastAsia="Calibri" w:hAnsi="Arial" w:cs="Arial"/>
          <w:color w:val="000000"/>
          <w:sz w:val="24"/>
          <w:szCs w:val="24"/>
          <w:vertAlign w:val="superscript"/>
        </w:rPr>
        <w:t>1-8</w:t>
      </w:r>
      <w:r w:rsidRPr="0087791B">
        <w:rPr>
          <w:rFonts w:ascii="Arial" w:eastAsia="Calibri" w:hAnsi="Arial" w:cs="Arial"/>
          <w:color w:val="000000"/>
          <w:sz w:val="24"/>
          <w:szCs w:val="24"/>
        </w:rPr>
        <w:t xml:space="preserve"> requeridas en la fase inicial de la curva de aprendizaje, que obliga a adaptarse a una nueva forma de percepción visual y táctil, derivadas de observación, navegación y manipulación indirecta de información presentada en imágenes bidimensionales. El cambio en el paradigma de entrenamiento quirúrgico</w:t>
      </w:r>
      <w:r w:rsidRPr="0087791B">
        <w:rPr>
          <w:rFonts w:ascii="Arial" w:eastAsia="Calibri" w:hAnsi="Arial" w:cs="Arial"/>
          <w:color w:val="000000"/>
          <w:sz w:val="24"/>
          <w:szCs w:val="24"/>
          <w:vertAlign w:val="superscript"/>
        </w:rPr>
        <w:t xml:space="preserve">9 </w:t>
      </w:r>
      <w:r w:rsidRPr="0087791B">
        <w:rPr>
          <w:rFonts w:ascii="Arial" w:eastAsia="Calibri" w:hAnsi="Arial" w:cs="Arial"/>
          <w:color w:val="000000"/>
          <w:sz w:val="24"/>
          <w:szCs w:val="24"/>
        </w:rPr>
        <w:t xml:space="preserve">(ver una, ayudar una y hacer una) propuesto por </w:t>
      </w:r>
      <w:proofErr w:type="spellStart"/>
      <w:r w:rsidRPr="0087791B">
        <w:rPr>
          <w:rFonts w:ascii="Arial" w:eastAsia="Calibri" w:hAnsi="Arial" w:cs="Arial"/>
          <w:color w:val="000000"/>
          <w:sz w:val="24"/>
          <w:szCs w:val="24"/>
        </w:rPr>
        <w:t>Halsted</w:t>
      </w:r>
      <w:proofErr w:type="spellEnd"/>
      <w:r w:rsidRPr="0087791B">
        <w:rPr>
          <w:rFonts w:ascii="Arial" w:eastAsia="Calibri" w:hAnsi="Arial" w:cs="Arial"/>
          <w:color w:val="000000"/>
          <w:sz w:val="24"/>
          <w:szCs w:val="24"/>
        </w:rPr>
        <w:t xml:space="preserve"> es una necesidad actual, debido a que este tipo de abordaje quirúrgico está en expansión y es estándar en el diagnóstico, resección y reconstrucción de múltiples enfermedades quirúrgicas de diferentes especialidades médicas, debido a los beneficios mostrados al menor trauma quirúrgico, sin comprometer el resultado terapéutico cuando se compara con la cirugía abierta.</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t>A pesar de que ya se demostró la efectividad de la simulación con realidad virtual y virtual aumentada, sus altos costos provocan que propongamos la practica   con entrenadores físicos (Figura 1) que son de gran utilidad para desarrollar habilidades básicas y complejas como los nudos y sutura, nos aportan un beneficio sensorial real al manipular, cortar y disecar tejido animal vivo o muerto, con el mismo instrumental habilidades y destrezas específicas (Cuadro 1).</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noProof/>
          <w:color w:val="000000"/>
          <w:sz w:val="24"/>
          <w:szCs w:val="24"/>
          <w:lang w:eastAsia="es-MX"/>
        </w:rPr>
        <w:drawing>
          <wp:inline distT="0" distB="0" distL="0" distR="0" wp14:anchorId="550DC9B9" wp14:editId="757FA618">
            <wp:extent cx="5610225" cy="1343025"/>
            <wp:effectExtent l="0" t="0" r="9525" b="9525"/>
            <wp:docPr id="1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
                      <a:extLst>
                        <a:ext uri="{28A0092B-C50C-407E-A947-70E740481C1C}">
                          <a14:useLocalDpi xmlns:a14="http://schemas.microsoft.com/office/drawing/2010/main" val="0"/>
                        </a:ext>
                      </a:extLst>
                    </a:blip>
                    <a:srcRect l="32091" t="26512" r="6837" b="47598"/>
                    <a:stretch>
                      <a:fillRect/>
                    </a:stretch>
                  </pic:blipFill>
                  <pic:spPr bwMode="auto">
                    <a:xfrm>
                      <a:off x="0" y="0"/>
                      <a:ext cx="5610225" cy="1343025"/>
                    </a:xfrm>
                    <a:prstGeom prst="rect">
                      <a:avLst/>
                    </a:prstGeom>
                    <a:noFill/>
                    <a:ln>
                      <a:noFill/>
                    </a:ln>
                  </pic:spPr>
                </pic:pic>
              </a:graphicData>
            </a:graphic>
          </wp:inline>
        </w:drawing>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lastRenderedPageBreak/>
        <w:t xml:space="preserve">Hoy los beneficios que ha aportado el entrenamiento quirúrgico fuera de la sala de operaciones, como disminuir la morbimortalidad quirúrgica, ya no están en discusión, el debate se enfoca a la calidad y efectividad de este entrenamiento. Para eso existen propuestas de escalas de evaluación </w:t>
      </w:r>
      <w:proofErr w:type="spellStart"/>
      <w:r w:rsidRPr="0087791B">
        <w:rPr>
          <w:rFonts w:ascii="Arial" w:eastAsia="Calibri" w:hAnsi="Arial" w:cs="Arial"/>
          <w:color w:val="000000"/>
          <w:sz w:val="24"/>
          <w:szCs w:val="24"/>
        </w:rPr>
        <w:t>comos</w:t>
      </w:r>
      <w:proofErr w:type="spellEnd"/>
      <w:r w:rsidRPr="0087791B">
        <w:rPr>
          <w:rFonts w:ascii="Arial" w:eastAsia="Calibri" w:hAnsi="Arial" w:cs="Arial"/>
          <w:color w:val="000000"/>
          <w:sz w:val="24"/>
          <w:szCs w:val="24"/>
        </w:rPr>
        <w:t xml:space="preserve"> e muestra en el cuadro 2. </w:t>
      </w:r>
    </w:p>
    <w:p w:rsidR="0087791B" w:rsidRPr="0087791B" w:rsidRDefault="0087791B" w:rsidP="0087791B">
      <w:pPr>
        <w:spacing w:after="200" w:line="240" w:lineRule="auto"/>
        <w:jc w:val="center"/>
        <w:rPr>
          <w:rFonts w:ascii="Arial" w:eastAsia="Calibri" w:hAnsi="Arial" w:cs="Arial"/>
          <w:color w:val="000000"/>
          <w:sz w:val="24"/>
          <w:szCs w:val="24"/>
        </w:rPr>
      </w:pPr>
      <w:r w:rsidRPr="0087791B">
        <w:rPr>
          <w:rFonts w:ascii="Arial" w:eastAsia="Calibri" w:hAnsi="Arial" w:cs="Arial"/>
          <w:noProof/>
          <w:color w:val="000000"/>
          <w:sz w:val="24"/>
          <w:szCs w:val="24"/>
          <w:lang w:eastAsia="es-MX"/>
        </w:rPr>
        <w:drawing>
          <wp:inline distT="0" distB="0" distL="0" distR="0" wp14:anchorId="0D00950D" wp14:editId="1FE4FAE4">
            <wp:extent cx="4857750" cy="319087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
                      <a:extLst>
                        <a:ext uri="{28A0092B-C50C-407E-A947-70E740481C1C}">
                          <a14:useLocalDpi xmlns:a14="http://schemas.microsoft.com/office/drawing/2010/main" val="0"/>
                        </a:ext>
                      </a:extLst>
                    </a:blip>
                    <a:srcRect l="31915" t="13101" r="6535" b="14847"/>
                    <a:stretch>
                      <a:fillRect/>
                    </a:stretch>
                  </pic:blipFill>
                  <pic:spPr bwMode="auto">
                    <a:xfrm>
                      <a:off x="0" y="0"/>
                      <a:ext cx="4857750" cy="3190875"/>
                    </a:xfrm>
                    <a:prstGeom prst="rect">
                      <a:avLst/>
                    </a:prstGeom>
                    <a:noFill/>
                    <a:ln w="9525" cmpd="sng">
                      <a:solidFill>
                        <a:srgbClr val="000000"/>
                      </a:solidFill>
                      <a:miter lim="800000"/>
                      <a:headEnd/>
                      <a:tailEnd/>
                    </a:ln>
                    <a:effectLst/>
                  </pic:spPr>
                </pic:pic>
              </a:graphicData>
            </a:graphic>
          </wp:inline>
        </w:drawing>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t xml:space="preserve">En el 2008 </w:t>
      </w:r>
      <w:r w:rsidRPr="0087791B">
        <w:rPr>
          <w:rFonts w:ascii="Arial" w:eastAsia="Calibri" w:hAnsi="Arial" w:cs="Arial"/>
          <w:color w:val="000000"/>
          <w:sz w:val="24"/>
          <w:szCs w:val="24"/>
          <w:vertAlign w:val="superscript"/>
        </w:rPr>
        <w:t xml:space="preserve">10 </w:t>
      </w:r>
      <w:r w:rsidRPr="0087791B">
        <w:rPr>
          <w:rFonts w:ascii="Arial" w:eastAsia="Calibri" w:hAnsi="Arial" w:cs="Arial"/>
          <w:color w:val="000000"/>
          <w:sz w:val="24"/>
          <w:szCs w:val="24"/>
        </w:rPr>
        <w:t xml:space="preserve">en Estados Unidos de Norteamérica se reconoció la importancia de introducir de forma obligatoria un laboratorio de simulación en los hospitales sede de residencias quirúrgicas, para obtener su certificación; sin embargo, esta preocupación en la forma de adquirir habilidades y destrezas en laparoscopia existía desde 1998 y originó en el 2004 el desarrollo del curso Fundamentos en Cirugía Laparoscópica (FLS) a cargo de la Asociación Americana de Cirujanos Gastrointestinales y </w:t>
      </w:r>
      <w:proofErr w:type="spellStart"/>
      <w:r w:rsidRPr="0087791B">
        <w:rPr>
          <w:rFonts w:ascii="Arial" w:eastAsia="Calibri" w:hAnsi="Arial" w:cs="Arial"/>
          <w:color w:val="000000"/>
          <w:sz w:val="24"/>
          <w:szCs w:val="24"/>
        </w:rPr>
        <w:t>Endoscopistas</w:t>
      </w:r>
      <w:proofErr w:type="spellEnd"/>
      <w:r w:rsidRPr="0087791B">
        <w:rPr>
          <w:rFonts w:ascii="Arial" w:eastAsia="Calibri" w:hAnsi="Arial" w:cs="Arial"/>
          <w:color w:val="000000"/>
          <w:sz w:val="24"/>
          <w:szCs w:val="24"/>
        </w:rPr>
        <w:t xml:space="preserve"> y el Colegio Americano de Cirujanos; en la actualidad es necesario su acreditación para ejercer la cirugía laparoscópica.</w:t>
      </w:r>
      <w:r w:rsidRPr="0087791B">
        <w:rPr>
          <w:rFonts w:ascii="Arial" w:eastAsia="Calibri" w:hAnsi="Arial" w:cs="Arial"/>
          <w:color w:val="000000"/>
          <w:sz w:val="24"/>
          <w:szCs w:val="24"/>
          <w:vertAlign w:val="superscript"/>
        </w:rPr>
        <w:t>11</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t xml:space="preserve">En nuestro medio no existe una metodología estandarizada en la forma de aprender esta técnica quirúrgica, los programas académicos de las diferentes especialidades quirúrgicas no incluyen en su totalidad estos aspectos de aprendizaje, </w:t>
      </w:r>
      <w:r w:rsidRPr="0087791B">
        <w:rPr>
          <w:rFonts w:ascii="Arial" w:eastAsia="Calibri" w:hAnsi="Arial" w:cs="Arial"/>
          <w:color w:val="000000"/>
          <w:sz w:val="24"/>
          <w:szCs w:val="24"/>
          <w:vertAlign w:val="superscript"/>
        </w:rPr>
        <w:t>12</w:t>
      </w:r>
      <w:r w:rsidRPr="0087791B">
        <w:rPr>
          <w:rFonts w:ascii="Arial" w:eastAsia="Calibri" w:hAnsi="Arial" w:cs="Arial"/>
          <w:color w:val="000000"/>
          <w:sz w:val="24"/>
          <w:szCs w:val="24"/>
        </w:rPr>
        <w:t xml:space="preserve"> pero existe la preocupación de cómo aprender y enseñar la cirugía a través de esta vía de abordaje y que ha motivado la realización de cursos de alta especialidad, diplomados, cursos, simposios y sesiones, que no abastecen a residentes en formación y a cirujanos en la práctica, ya que requieren tiempo, dedicación, constancia y recursos económicos.</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t>Un programa de entrenamiento estandarizado propuesto es el</w:t>
      </w:r>
      <w:r w:rsidRPr="0087791B">
        <w:rPr>
          <w:rFonts w:ascii="Arial" w:eastAsia="Calibri" w:hAnsi="Arial" w:cs="Arial"/>
          <w:color w:val="000000"/>
          <w:sz w:val="24"/>
          <w:szCs w:val="24"/>
          <w:vertAlign w:val="superscript"/>
        </w:rPr>
        <w:t>13</w:t>
      </w:r>
      <w:r w:rsidRPr="0087791B">
        <w:rPr>
          <w:rFonts w:ascii="Arial" w:eastAsia="Calibri" w:hAnsi="Arial" w:cs="Arial"/>
          <w:color w:val="000000"/>
          <w:sz w:val="24"/>
          <w:szCs w:val="24"/>
        </w:rPr>
        <w:t xml:space="preserve"> aprendizaje piramidal que incluye una formación no clínica (simulación) y otra clínica, la cual debe iniciarse tempranamente en la residencia; el primero y segundo nivel </w:t>
      </w:r>
      <w:r w:rsidRPr="0087791B">
        <w:rPr>
          <w:rFonts w:ascii="Arial" w:eastAsia="Calibri" w:hAnsi="Arial" w:cs="Arial"/>
          <w:color w:val="000000"/>
          <w:sz w:val="24"/>
          <w:szCs w:val="24"/>
        </w:rPr>
        <w:lastRenderedPageBreak/>
        <w:t xml:space="preserve">engloba las competencias de conocimiento y habilidades quirúrgicas básicas y avanzadas en cirugía laparoscópica, el tercer nivel es la práctica del aprendizaje basado en la información adquirida en la web 2.0 de internet, (SAGES, WEBSURG, YouTube, etc.); observando videoconferencia de procedimientos quirúrgicos de cirujanos expertos se obtiene una retroalimentación que permite crear y compartir el conocimiento con los diferentes usuarios, esta vía de aprendizaje es conocida como </w:t>
      </w:r>
      <w:r w:rsidRPr="0087791B">
        <w:rPr>
          <w:rFonts w:ascii="Arial" w:eastAsia="Calibri" w:hAnsi="Arial" w:cs="Arial"/>
          <w:i/>
          <w:iCs/>
          <w:color w:val="000000"/>
          <w:sz w:val="24"/>
          <w:szCs w:val="24"/>
        </w:rPr>
        <w:t>e-</w:t>
      </w:r>
      <w:proofErr w:type="spellStart"/>
      <w:r w:rsidRPr="0087791B">
        <w:rPr>
          <w:rFonts w:ascii="Arial" w:eastAsia="Calibri" w:hAnsi="Arial" w:cs="Arial"/>
          <w:i/>
          <w:iCs/>
          <w:color w:val="000000"/>
          <w:sz w:val="24"/>
          <w:szCs w:val="24"/>
        </w:rPr>
        <w:t>learning</w:t>
      </w:r>
      <w:proofErr w:type="spellEnd"/>
      <w:r w:rsidRPr="0087791B">
        <w:rPr>
          <w:rFonts w:ascii="Arial" w:eastAsia="Calibri" w:hAnsi="Arial" w:cs="Arial"/>
          <w:i/>
          <w:iCs/>
          <w:color w:val="000000"/>
          <w:sz w:val="24"/>
          <w:szCs w:val="24"/>
        </w:rPr>
        <w:t xml:space="preserve">. </w:t>
      </w:r>
      <w:r w:rsidRPr="0087791B">
        <w:rPr>
          <w:rFonts w:ascii="Arial" w:eastAsia="Calibri" w:hAnsi="Arial" w:cs="Arial"/>
          <w:color w:val="000000"/>
          <w:sz w:val="24"/>
          <w:szCs w:val="24"/>
        </w:rPr>
        <w:t>En el cuarto nivel el cirujano en la sala de operaciones durante un procedimiento quirúrgico específico es supervisado por un cirujano experto, importante en las fases iniciales de la curva de aprendizaje, esta metodología es dinámica y el cirujano debe estar repasando cada una de los diferentes niveles durante su formación y práctica.</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bCs/>
          <w:color w:val="000000"/>
          <w:sz w:val="24"/>
          <w:szCs w:val="24"/>
        </w:rPr>
        <w:t xml:space="preserve">La curva </w:t>
      </w:r>
      <w:r w:rsidRPr="0087791B">
        <w:rPr>
          <w:rFonts w:ascii="Arial" w:eastAsia="Calibri" w:hAnsi="Arial" w:cs="Arial"/>
          <w:color w:val="000000"/>
          <w:sz w:val="24"/>
          <w:szCs w:val="24"/>
        </w:rPr>
        <w:t>de aprendizaje</w:t>
      </w:r>
      <w:r w:rsidRPr="0087791B">
        <w:rPr>
          <w:rFonts w:ascii="Arial" w:eastAsia="Calibri" w:hAnsi="Arial" w:cs="Arial"/>
          <w:color w:val="000000"/>
          <w:sz w:val="24"/>
          <w:szCs w:val="24"/>
          <w:vertAlign w:val="superscript"/>
        </w:rPr>
        <w:t>14</w:t>
      </w:r>
      <w:r w:rsidRPr="0087791B">
        <w:rPr>
          <w:rFonts w:ascii="Arial" w:eastAsia="Calibri" w:hAnsi="Arial" w:cs="Arial"/>
          <w:color w:val="000000"/>
          <w:sz w:val="24"/>
          <w:szCs w:val="24"/>
        </w:rPr>
        <w:t xml:space="preserve"> en cirugía laparoscópica es larga y las variables que lo determinan son participación y experiencia del equipo quirúrgico, actitud del cirujano y experiencia o no con videojuegos, disponibilidad de nuevas tecnologías, escenario clínico y complejidad del procedimiento y, muy importante, práctica previa en el Laboratorio de Simulación Laparoscópica.</w:t>
      </w:r>
    </w:p>
    <w:p w:rsidR="0087791B" w:rsidRPr="0087791B" w:rsidRDefault="0087791B" w:rsidP="0087791B">
      <w:pPr>
        <w:spacing w:after="200" w:line="240" w:lineRule="auto"/>
        <w:jc w:val="both"/>
        <w:rPr>
          <w:rFonts w:ascii="Arial" w:eastAsia="Calibri" w:hAnsi="Arial" w:cs="Arial"/>
          <w:bCs/>
          <w:color w:val="000000"/>
          <w:sz w:val="24"/>
          <w:szCs w:val="24"/>
          <w:lang w:val="es-ES_tradnl"/>
        </w:rPr>
      </w:pPr>
      <w:r w:rsidRPr="0087791B">
        <w:rPr>
          <w:rFonts w:ascii="Arial" w:eastAsia="Calibri" w:hAnsi="Arial" w:cs="Arial"/>
          <w:bCs/>
          <w:color w:val="000000"/>
          <w:sz w:val="24"/>
          <w:szCs w:val="24"/>
          <w:lang w:val="es-ES_tradnl"/>
        </w:rPr>
        <w:t xml:space="preserve">El objetivo del presente trabajo es mostrar el inicio de una propuesta de un laboratorio de simulación para la práctica quirúrgica de residentes de cirugía general en el Hospital Clínico quirúrgico Hermanos </w:t>
      </w:r>
      <w:proofErr w:type="spellStart"/>
      <w:r w:rsidRPr="0087791B">
        <w:rPr>
          <w:rFonts w:ascii="Arial" w:eastAsia="Calibri" w:hAnsi="Arial" w:cs="Arial"/>
          <w:bCs/>
          <w:color w:val="000000"/>
          <w:sz w:val="24"/>
          <w:szCs w:val="24"/>
          <w:lang w:val="es-ES_tradnl"/>
        </w:rPr>
        <w:t>Ameijeiras</w:t>
      </w:r>
      <w:proofErr w:type="spellEnd"/>
      <w:r w:rsidRPr="0087791B">
        <w:rPr>
          <w:rFonts w:ascii="Arial" w:eastAsia="Calibri" w:hAnsi="Arial" w:cs="Arial"/>
          <w:bCs/>
          <w:color w:val="000000"/>
          <w:sz w:val="24"/>
          <w:szCs w:val="24"/>
          <w:lang w:val="es-ES_tradnl"/>
        </w:rPr>
        <w:t xml:space="preserve"> con la fabricación de un simulador artesanal.</w:t>
      </w:r>
    </w:p>
    <w:p w:rsidR="0087791B" w:rsidRPr="0087791B" w:rsidRDefault="0087791B" w:rsidP="0087791B">
      <w:pPr>
        <w:spacing w:after="200" w:line="240" w:lineRule="auto"/>
        <w:jc w:val="both"/>
        <w:rPr>
          <w:rFonts w:ascii="Arial" w:eastAsia="Calibri" w:hAnsi="Arial" w:cs="Arial"/>
          <w:b/>
          <w:bCs/>
          <w:color w:val="000000"/>
          <w:sz w:val="24"/>
          <w:szCs w:val="24"/>
          <w:lang w:val="es-ES"/>
        </w:rPr>
      </w:pPr>
      <w:r w:rsidRPr="0087791B">
        <w:rPr>
          <w:rFonts w:ascii="Arial" w:eastAsia="Calibri" w:hAnsi="Arial" w:cs="Arial"/>
          <w:b/>
          <w:bCs/>
          <w:color w:val="000000"/>
          <w:sz w:val="24"/>
          <w:szCs w:val="24"/>
          <w:lang w:val="es-ES"/>
        </w:rPr>
        <w:t>Desarrollo</w:t>
      </w:r>
    </w:p>
    <w:p w:rsidR="0087791B" w:rsidRPr="0087791B" w:rsidRDefault="0087791B" w:rsidP="0087791B">
      <w:pPr>
        <w:spacing w:after="200" w:line="240" w:lineRule="auto"/>
        <w:jc w:val="both"/>
        <w:rPr>
          <w:rFonts w:ascii="Arial" w:eastAsia="Calibri" w:hAnsi="Arial" w:cs="Arial"/>
          <w:b/>
          <w:bCs/>
          <w:color w:val="000000"/>
          <w:sz w:val="24"/>
          <w:szCs w:val="24"/>
          <w:lang w:val="es-ES"/>
        </w:rPr>
      </w:pPr>
      <w:r w:rsidRPr="0087791B">
        <w:rPr>
          <w:rFonts w:ascii="Arial" w:eastAsia="Calibri" w:hAnsi="Arial" w:cs="Arial"/>
          <w:b/>
          <w:bCs/>
          <w:color w:val="000000"/>
          <w:sz w:val="24"/>
          <w:szCs w:val="24"/>
          <w:lang w:val="es-ES"/>
        </w:rPr>
        <w:t>Simuladores</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lang w:val="es-ES"/>
        </w:rPr>
        <w:t>Se entiende por un simulador para el entrenamiento cualquier sistema que permita una imitación lo más real posible de los gestos necesarios para la realización de un procedimiento específico. Hay simuladores simples que son muy útiles en diversos campos de la medicina y cuyo uso está ampliamente generalizado. En el ámbito de la cirugía están los simuladores de técnicas laparoscópicas.</w:t>
      </w:r>
    </w:p>
    <w:p w:rsidR="0087791B" w:rsidRPr="0087791B" w:rsidRDefault="0087791B" w:rsidP="0087791B">
      <w:pPr>
        <w:spacing w:after="200" w:line="240" w:lineRule="auto"/>
        <w:jc w:val="both"/>
        <w:rPr>
          <w:rFonts w:ascii="Arial" w:eastAsia="Calibri" w:hAnsi="Arial" w:cs="Arial"/>
          <w:bCs/>
          <w:color w:val="000000"/>
          <w:sz w:val="24"/>
          <w:szCs w:val="24"/>
          <w:lang w:val="es-ES_tradnl"/>
        </w:rPr>
      </w:pPr>
      <w:r w:rsidRPr="0087791B">
        <w:rPr>
          <w:rFonts w:ascii="Arial" w:eastAsia="Calibri" w:hAnsi="Arial" w:cs="Arial"/>
          <w:bCs/>
          <w:iCs/>
          <w:color w:val="000000"/>
          <w:sz w:val="24"/>
          <w:szCs w:val="24"/>
          <w:lang w:val="es-ES"/>
        </w:rPr>
        <w:t>Estos pueden ser simuladores simples (cajas).</w:t>
      </w:r>
      <w:r w:rsidRPr="0087791B">
        <w:rPr>
          <w:rFonts w:ascii="Arial" w:eastAsia="Calibri" w:hAnsi="Arial" w:cs="Arial"/>
          <w:bCs/>
          <w:i/>
          <w:iCs/>
          <w:color w:val="000000"/>
          <w:sz w:val="24"/>
          <w:szCs w:val="24"/>
          <w:lang w:val="es-ES"/>
        </w:rPr>
        <w:t xml:space="preserve"> </w:t>
      </w:r>
      <w:r w:rsidRPr="0087791B">
        <w:rPr>
          <w:rFonts w:ascii="Arial" w:eastAsia="Calibri" w:hAnsi="Arial" w:cs="Arial"/>
          <w:bCs/>
          <w:color w:val="000000"/>
          <w:sz w:val="24"/>
          <w:szCs w:val="24"/>
          <w:lang w:val="es-ES"/>
        </w:rPr>
        <w:t xml:space="preserve">Se considera que lo que más condiciona la aplicación de las destrezas del cirujano al ámbito laparoscópico son el sistema óptico indirecto  bidimensional  y  la  utilización  de  instrumental  distinto  del  habitual,  más  largo  y  con  movimientos limitados  por  el  trocar  por  el  que  se  introduce. </w:t>
      </w:r>
      <w:proofErr w:type="spellStart"/>
      <w:proofErr w:type="gramStart"/>
      <w:r w:rsidRPr="0087791B">
        <w:rPr>
          <w:rFonts w:ascii="Arial" w:eastAsia="Calibri" w:hAnsi="Arial" w:cs="Arial"/>
          <w:bCs/>
          <w:color w:val="000000"/>
          <w:sz w:val="24"/>
          <w:szCs w:val="24"/>
          <w:lang w:val="es-ES"/>
        </w:rPr>
        <w:t>sDe</w:t>
      </w:r>
      <w:proofErr w:type="spellEnd"/>
      <w:proofErr w:type="gramEnd"/>
      <w:r w:rsidRPr="0087791B">
        <w:rPr>
          <w:rFonts w:ascii="Arial" w:eastAsia="Calibri" w:hAnsi="Arial" w:cs="Arial"/>
          <w:bCs/>
          <w:color w:val="000000"/>
          <w:sz w:val="24"/>
          <w:szCs w:val="24"/>
          <w:lang w:val="es-ES"/>
        </w:rPr>
        <w:t xml:space="preserve"> ahí que  inicialmente  se  diseñaran  sistemas  simples  de  simulación que jugaban con estas dos variables. Consisten  en  cajas  de  entrenamiento  con  una  cámara  de  vídeo,  </w:t>
      </w:r>
      <w:proofErr w:type="spellStart"/>
      <w:r w:rsidRPr="0087791B">
        <w:rPr>
          <w:rFonts w:ascii="Arial" w:eastAsia="Calibri" w:hAnsi="Arial" w:cs="Arial"/>
          <w:bCs/>
          <w:color w:val="000000"/>
          <w:sz w:val="24"/>
          <w:szCs w:val="24"/>
          <w:lang w:val="es-ES"/>
        </w:rPr>
        <w:t>laparoscopio</w:t>
      </w:r>
      <w:proofErr w:type="spellEnd"/>
      <w:r w:rsidRPr="0087791B">
        <w:rPr>
          <w:rFonts w:ascii="Arial" w:eastAsia="Calibri" w:hAnsi="Arial" w:cs="Arial"/>
          <w:bCs/>
          <w:color w:val="000000"/>
          <w:sz w:val="24"/>
          <w:szCs w:val="24"/>
          <w:lang w:val="es-ES"/>
        </w:rPr>
        <w:t>,  webcam  o  incluso  un  espejo  que permiten una visión indirecta de lo que ocurre y dos canales de trabajo que pueden o no tener un trocar por el que introducir pinzas, tijeras, etc., que se mueven en el interior.</w:t>
      </w:r>
      <w:r w:rsidRPr="0087791B">
        <w:rPr>
          <w:rFonts w:ascii="Arial" w:eastAsia="Calibri" w:hAnsi="Arial" w:cs="Arial"/>
          <w:bCs/>
          <w:color w:val="000000"/>
          <w:sz w:val="24"/>
          <w:szCs w:val="24"/>
          <w:lang w:val="es-ES_tradnl"/>
        </w:rPr>
        <w:t>               </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lang w:val="es-ES"/>
        </w:rPr>
        <w:t xml:space="preserve">Hay distintos dispositivos en el mercado relacionados con el entrenamiento quirúrgico mínimamente invasivo que utiliza software y hoy en día la realidad virtual. </w:t>
      </w: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center"/>
        <w:rPr>
          <w:rFonts w:ascii="Arial" w:eastAsia="Calibri" w:hAnsi="Arial" w:cs="Arial"/>
          <w:b/>
          <w:bCs/>
          <w:color w:val="000000"/>
          <w:sz w:val="24"/>
          <w:szCs w:val="24"/>
          <w:lang w:val="es-ES"/>
        </w:rPr>
      </w:pPr>
      <w:r w:rsidRPr="0087791B">
        <w:rPr>
          <w:rFonts w:ascii="Arial" w:eastAsia="Calibri" w:hAnsi="Arial" w:cs="Arial"/>
          <w:b/>
          <w:noProof/>
          <w:color w:val="000000"/>
          <w:sz w:val="24"/>
          <w:szCs w:val="24"/>
          <w:lang w:eastAsia="es-MX"/>
        </w:rPr>
        <w:drawing>
          <wp:inline distT="0" distB="0" distL="0" distR="0" wp14:anchorId="6A62DB34" wp14:editId="11A2B7BD">
            <wp:extent cx="1895475" cy="1714500"/>
            <wp:effectExtent l="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5475" cy="1714500"/>
                    </a:xfrm>
                    <a:prstGeom prst="rect">
                      <a:avLst/>
                    </a:prstGeom>
                    <a:noFill/>
                    <a:ln>
                      <a:noFill/>
                    </a:ln>
                  </pic:spPr>
                </pic:pic>
              </a:graphicData>
            </a:graphic>
          </wp:inline>
        </w:drawing>
      </w:r>
    </w:p>
    <w:p w:rsidR="0087791B" w:rsidRPr="0087791B" w:rsidRDefault="0087791B" w:rsidP="0087791B">
      <w:pPr>
        <w:spacing w:after="200" w:line="240" w:lineRule="auto"/>
        <w:jc w:val="center"/>
        <w:rPr>
          <w:rFonts w:ascii="Arial" w:eastAsia="Calibri" w:hAnsi="Arial" w:cs="Arial"/>
          <w:b/>
          <w:bCs/>
          <w:color w:val="000000"/>
          <w:sz w:val="24"/>
          <w:szCs w:val="24"/>
          <w:lang w:val="es-ES"/>
        </w:rPr>
      </w:pPr>
      <w:proofErr w:type="spellStart"/>
      <w:r w:rsidRPr="0087791B">
        <w:rPr>
          <w:rFonts w:ascii="Arial" w:eastAsia="Calibri" w:hAnsi="Arial" w:cs="Arial"/>
          <w:b/>
          <w:bCs/>
          <w:color w:val="000000"/>
          <w:sz w:val="24"/>
          <w:szCs w:val="24"/>
          <w:lang w:val="es-ES"/>
        </w:rPr>
        <w:t>Fig</w:t>
      </w:r>
      <w:proofErr w:type="spellEnd"/>
      <w:r w:rsidRPr="0087791B">
        <w:rPr>
          <w:rFonts w:ascii="Arial" w:eastAsia="Calibri" w:hAnsi="Arial" w:cs="Arial"/>
          <w:b/>
          <w:bCs/>
          <w:color w:val="000000"/>
          <w:sz w:val="24"/>
          <w:szCs w:val="24"/>
          <w:lang w:val="es-ES"/>
        </w:rPr>
        <w:t xml:space="preserve"> 1. Simulador </w:t>
      </w:r>
      <w:proofErr w:type="spellStart"/>
      <w:r w:rsidRPr="0087791B">
        <w:rPr>
          <w:rFonts w:ascii="Arial" w:eastAsia="Calibri" w:hAnsi="Arial" w:cs="Arial"/>
          <w:b/>
          <w:bCs/>
          <w:color w:val="000000"/>
          <w:sz w:val="24"/>
          <w:szCs w:val="24"/>
          <w:lang w:val="es-ES"/>
        </w:rPr>
        <w:t>Cir</w:t>
      </w:r>
      <w:proofErr w:type="spellEnd"/>
      <w:r w:rsidRPr="0087791B">
        <w:rPr>
          <w:rFonts w:ascii="Arial" w:eastAsia="Calibri" w:hAnsi="Arial" w:cs="Arial"/>
          <w:b/>
          <w:bCs/>
          <w:color w:val="000000"/>
          <w:sz w:val="24"/>
          <w:szCs w:val="24"/>
          <w:lang w:val="es-ES"/>
        </w:rPr>
        <w:t xml:space="preserve"> Min Acceso</w:t>
      </w:r>
    </w:p>
    <w:p w:rsidR="0087791B" w:rsidRPr="0087791B" w:rsidRDefault="0087791B" w:rsidP="0087791B">
      <w:pPr>
        <w:spacing w:after="200" w:line="240" w:lineRule="auto"/>
        <w:jc w:val="center"/>
        <w:rPr>
          <w:rFonts w:ascii="Arial" w:eastAsia="Calibri" w:hAnsi="Arial" w:cs="Arial"/>
          <w:b/>
          <w:bCs/>
          <w:color w:val="000000"/>
          <w:sz w:val="24"/>
          <w:szCs w:val="24"/>
          <w:lang w:val="es-ES"/>
        </w:rPr>
      </w:pPr>
      <w:r w:rsidRPr="0087791B">
        <w:rPr>
          <w:rFonts w:ascii="Arial" w:eastAsia="Calibri" w:hAnsi="Arial" w:cs="Arial"/>
          <w:b/>
          <w:noProof/>
          <w:color w:val="000000"/>
          <w:sz w:val="24"/>
          <w:szCs w:val="24"/>
          <w:lang w:eastAsia="es-MX"/>
        </w:rPr>
        <w:drawing>
          <wp:inline distT="0" distB="0" distL="0" distR="0" wp14:anchorId="6D803EAB" wp14:editId="141F420E">
            <wp:extent cx="1847850" cy="18478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Pr="0087791B">
        <w:rPr>
          <w:rFonts w:ascii="Arial" w:eastAsia="Calibri" w:hAnsi="Arial" w:cs="Arial"/>
          <w:b/>
          <w:noProof/>
          <w:color w:val="000000"/>
          <w:sz w:val="24"/>
          <w:szCs w:val="24"/>
          <w:lang w:eastAsia="es-MX"/>
        </w:rPr>
        <w:drawing>
          <wp:inline distT="0" distB="0" distL="0" distR="0" wp14:anchorId="6BF10BB9" wp14:editId="611CFA93">
            <wp:extent cx="1800225" cy="1857375"/>
            <wp:effectExtent l="0" t="0" r="9525" b="952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l="50000" t="10269" r="26479" b="27948"/>
                    <a:stretch>
                      <a:fillRect/>
                    </a:stretch>
                  </pic:blipFill>
                  <pic:spPr bwMode="auto">
                    <a:xfrm>
                      <a:off x="0" y="0"/>
                      <a:ext cx="1800225" cy="1857375"/>
                    </a:xfrm>
                    <a:prstGeom prst="rect">
                      <a:avLst/>
                    </a:prstGeom>
                    <a:noFill/>
                    <a:ln>
                      <a:noFill/>
                    </a:ln>
                  </pic:spPr>
                </pic:pic>
              </a:graphicData>
            </a:graphic>
          </wp:inline>
        </w:drawing>
      </w:r>
    </w:p>
    <w:p w:rsidR="0087791B" w:rsidRPr="0087791B" w:rsidRDefault="0087791B" w:rsidP="0087791B">
      <w:pPr>
        <w:spacing w:after="200" w:line="240" w:lineRule="auto"/>
        <w:jc w:val="both"/>
        <w:rPr>
          <w:rFonts w:ascii="Arial" w:eastAsia="Calibri" w:hAnsi="Arial" w:cs="Arial"/>
          <w:b/>
          <w:bCs/>
          <w:color w:val="000000"/>
          <w:sz w:val="24"/>
          <w:szCs w:val="24"/>
          <w:lang w:val="es-ES"/>
        </w:rPr>
      </w:pPr>
      <w:r w:rsidRPr="0087791B">
        <w:rPr>
          <w:rFonts w:ascii="Arial" w:eastAsia="Calibri" w:hAnsi="Arial" w:cs="Arial"/>
          <w:b/>
          <w:bCs/>
          <w:color w:val="000000"/>
          <w:sz w:val="24"/>
          <w:szCs w:val="24"/>
          <w:lang w:val="es-ES"/>
        </w:rPr>
        <w:t xml:space="preserve">                                              </w:t>
      </w:r>
      <w:proofErr w:type="spellStart"/>
      <w:r w:rsidRPr="0087791B">
        <w:rPr>
          <w:rFonts w:ascii="Arial" w:eastAsia="Calibri" w:hAnsi="Arial" w:cs="Arial"/>
          <w:b/>
          <w:bCs/>
          <w:color w:val="000000"/>
          <w:sz w:val="24"/>
          <w:szCs w:val="24"/>
          <w:lang w:val="es-ES"/>
        </w:rPr>
        <w:t>Fig</w:t>
      </w:r>
      <w:proofErr w:type="spellEnd"/>
      <w:r w:rsidRPr="0087791B">
        <w:rPr>
          <w:rFonts w:ascii="Arial" w:eastAsia="Calibri" w:hAnsi="Arial" w:cs="Arial"/>
          <w:b/>
          <w:bCs/>
          <w:color w:val="000000"/>
          <w:sz w:val="24"/>
          <w:szCs w:val="24"/>
          <w:lang w:val="es-ES"/>
        </w:rPr>
        <w:t xml:space="preserve"> 2. Simulador virtual</w:t>
      </w:r>
    </w:p>
    <w:p w:rsidR="0087791B" w:rsidRPr="0087791B" w:rsidRDefault="0087791B" w:rsidP="0087791B">
      <w:pPr>
        <w:spacing w:after="200" w:line="240" w:lineRule="auto"/>
        <w:jc w:val="both"/>
        <w:rPr>
          <w:rFonts w:ascii="Arial" w:eastAsia="Calibri" w:hAnsi="Arial" w:cs="Arial"/>
          <w:bCs/>
          <w:color w:val="000000"/>
          <w:sz w:val="24"/>
          <w:szCs w:val="24"/>
        </w:rPr>
      </w:pPr>
      <w:r w:rsidRPr="0087791B">
        <w:rPr>
          <w:rFonts w:ascii="Arial" w:eastAsia="Calibri" w:hAnsi="Arial" w:cs="Arial"/>
          <w:bCs/>
          <w:color w:val="000000"/>
          <w:sz w:val="24"/>
          <w:szCs w:val="24"/>
          <w:lang w:val="es-ES"/>
        </w:rPr>
        <w:t xml:space="preserve">Los simuladores son un instrumento complementario al entrenamiento tradicional para la adquisición de habilidades quirúrgicas, que acorta las curvas de aprendizaje en un ambiente seguro y controlado. </w:t>
      </w:r>
    </w:p>
    <w:p w:rsidR="0087791B" w:rsidRPr="0087791B" w:rsidRDefault="0087791B" w:rsidP="0087791B">
      <w:pPr>
        <w:spacing w:after="200" w:line="240" w:lineRule="auto"/>
        <w:jc w:val="both"/>
        <w:rPr>
          <w:rFonts w:ascii="Arial" w:eastAsia="Calibri" w:hAnsi="Arial" w:cs="Arial"/>
          <w:b/>
          <w:bCs/>
          <w:color w:val="000000"/>
          <w:sz w:val="24"/>
          <w:szCs w:val="24"/>
        </w:rPr>
      </w:pPr>
      <w:r w:rsidRPr="0087791B">
        <w:rPr>
          <w:rFonts w:ascii="Arial" w:eastAsia="Calibri" w:hAnsi="Arial" w:cs="Arial"/>
          <w:b/>
          <w:bCs/>
          <w:color w:val="000000"/>
          <w:sz w:val="24"/>
          <w:szCs w:val="24"/>
        </w:rPr>
        <w:t>EVALUACIÓN EN CIRUGÍA LAPAROSCÓPICA</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t>Existen diferentes instrumentos para evaluar y dar seguimiento a los avances logrados en simulación</w:t>
      </w:r>
      <w:proofErr w:type="gramStart"/>
      <w:r w:rsidRPr="0087791B">
        <w:rPr>
          <w:rFonts w:ascii="Arial" w:eastAsia="Calibri" w:hAnsi="Arial" w:cs="Arial"/>
          <w:color w:val="000000"/>
          <w:sz w:val="24"/>
          <w:szCs w:val="24"/>
        </w:rPr>
        <w:t>,</w:t>
      </w:r>
      <w:r w:rsidRPr="0087791B">
        <w:rPr>
          <w:rFonts w:ascii="Arial" w:eastAsia="Calibri" w:hAnsi="Arial" w:cs="Arial"/>
          <w:color w:val="000000"/>
          <w:sz w:val="24"/>
          <w:szCs w:val="24"/>
          <w:vertAlign w:val="superscript"/>
        </w:rPr>
        <w:t>15</w:t>
      </w:r>
      <w:proofErr w:type="gramEnd"/>
      <w:r w:rsidRPr="0087791B">
        <w:rPr>
          <w:rFonts w:ascii="Arial" w:eastAsia="Calibri" w:hAnsi="Arial" w:cs="Arial"/>
          <w:color w:val="000000"/>
          <w:sz w:val="24"/>
          <w:szCs w:val="24"/>
        </w:rPr>
        <w:t xml:space="preserve"> y van desde una lista de cotejo para calificación de tareas específicas hasta muy sofisticados incluidos en los diferentes simuladores. </w:t>
      </w:r>
      <w:r w:rsidRPr="0087791B">
        <w:rPr>
          <w:rFonts w:ascii="Arial" w:eastAsia="Calibri" w:hAnsi="Arial" w:cs="Arial"/>
          <w:color w:val="000000"/>
          <w:sz w:val="24"/>
          <w:szCs w:val="24"/>
          <w:vertAlign w:val="superscript"/>
        </w:rPr>
        <w:t>16</w:t>
      </w:r>
    </w:p>
    <w:p w:rsidR="0087791B" w:rsidRPr="0087791B" w:rsidRDefault="0087791B" w:rsidP="0087791B">
      <w:pPr>
        <w:spacing w:after="200" w:line="240" w:lineRule="auto"/>
        <w:jc w:val="both"/>
        <w:rPr>
          <w:rFonts w:ascii="Arial" w:eastAsia="Calibri" w:hAnsi="Arial" w:cs="Arial"/>
          <w:color w:val="000000"/>
          <w:sz w:val="24"/>
          <w:szCs w:val="24"/>
          <w:vertAlign w:val="superscript"/>
        </w:rPr>
      </w:pPr>
      <w:r w:rsidRPr="0087791B">
        <w:rPr>
          <w:rFonts w:ascii="Arial" w:eastAsia="Calibri" w:hAnsi="Arial" w:cs="Arial"/>
          <w:color w:val="000000"/>
          <w:sz w:val="24"/>
          <w:szCs w:val="24"/>
        </w:rPr>
        <w:t xml:space="preserve">La escala Global </w:t>
      </w:r>
      <w:proofErr w:type="spellStart"/>
      <w:r w:rsidRPr="0087791B">
        <w:rPr>
          <w:rFonts w:ascii="Arial" w:eastAsia="Calibri" w:hAnsi="Arial" w:cs="Arial"/>
          <w:color w:val="000000"/>
          <w:sz w:val="24"/>
          <w:szCs w:val="24"/>
        </w:rPr>
        <w:t>Operative</w:t>
      </w:r>
      <w:proofErr w:type="spellEnd"/>
      <w:r w:rsidRPr="0087791B">
        <w:rPr>
          <w:rFonts w:ascii="Arial" w:eastAsia="Calibri" w:hAnsi="Arial" w:cs="Arial"/>
          <w:color w:val="000000"/>
          <w:sz w:val="24"/>
          <w:szCs w:val="24"/>
        </w:rPr>
        <w:t xml:space="preserve"> </w:t>
      </w:r>
      <w:proofErr w:type="spellStart"/>
      <w:r w:rsidRPr="0087791B">
        <w:rPr>
          <w:rFonts w:ascii="Arial" w:eastAsia="Calibri" w:hAnsi="Arial" w:cs="Arial"/>
          <w:color w:val="000000"/>
          <w:sz w:val="24"/>
          <w:szCs w:val="24"/>
        </w:rPr>
        <w:t>Assessment</w:t>
      </w:r>
      <w:proofErr w:type="spellEnd"/>
      <w:r w:rsidRPr="0087791B">
        <w:rPr>
          <w:rFonts w:ascii="Arial" w:eastAsia="Calibri" w:hAnsi="Arial" w:cs="Arial"/>
          <w:color w:val="000000"/>
          <w:sz w:val="24"/>
          <w:szCs w:val="24"/>
        </w:rPr>
        <w:t xml:space="preserve"> of </w:t>
      </w:r>
      <w:proofErr w:type="spellStart"/>
      <w:r w:rsidRPr="0087791B">
        <w:rPr>
          <w:rFonts w:ascii="Arial" w:eastAsia="Calibri" w:hAnsi="Arial" w:cs="Arial"/>
          <w:color w:val="000000"/>
          <w:sz w:val="24"/>
          <w:szCs w:val="24"/>
        </w:rPr>
        <w:t>Laparoscopic</w:t>
      </w:r>
      <w:proofErr w:type="spellEnd"/>
      <w:r w:rsidRPr="0087791B">
        <w:rPr>
          <w:rFonts w:ascii="Arial" w:eastAsia="Calibri" w:hAnsi="Arial" w:cs="Arial"/>
          <w:color w:val="000000"/>
          <w:sz w:val="24"/>
          <w:szCs w:val="24"/>
        </w:rPr>
        <w:t xml:space="preserve"> </w:t>
      </w:r>
      <w:proofErr w:type="spellStart"/>
      <w:r w:rsidRPr="0087791B">
        <w:rPr>
          <w:rFonts w:ascii="Arial" w:eastAsia="Calibri" w:hAnsi="Arial" w:cs="Arial"/>
          <w:color w:val="000000"/>
          <w:sz w:val="24"/>
          <w:szCs w:val="24"/>
        </w:rPr>
        <w:t>Skills</w:t>
      </w:r>
      <w:proofErr w:type="spellEnd"/>
      <w:r w:rsidRPr="0087791B">
        <w:rPr>
          <w:rFonts w:ascii="Arial" w:eastAsia="Calibri" w:hAnsi="Arial" w:cs="Arial"/>
          <w:color w:val="000000"/>
          <w:sz w:val="24"/>
          <w:szCs w:val="24"/>
        </w:rPr>
        <w:t xml:space="preserve"> (GOALS) (Cuadro 2) es una evaluación quirúrgica global de habilidades laparoscópicas, se ha validado en diferentes procedimientos quirúrgicos laparoscópicos.</w:t>
      </w:r>
      <w:r w:rsidRPr="0087791B">
        <w:rPr>
          <w:rFonts w:ascii="Arial" w:eastAsia="Calibri" w:hAnsi="Arial" w:cs="Arial"/>
          <w:color w:val="000000"/>
          <w:sz w:val="24"/>
          <w:szCs w:val="24"/>
          <w:vertAlign w:val="superscript"/>
        </w:rPr>
        <w:t>17</w:t>
      </w:r>
    </w:p>
    <w:p w:rsidR="0087791B" w:rsidRPr="0087791B" w:rsidRDefault="0087791B" w:rsidP="0087791B">
      <w:pPr>
        <w:spacing w:after="200" w:line="240" w:lineRule="auto"/>
        <w:jc w:val="both"/>
        <w:rPr>
          <w:rFonts w:ascii="Arial" w:eastAsia="Calibri" w:hAnsi="Arial" w:cs="Arial"/>
          <w:b/>
          <w:bCs/>
          <w:color w:val="000000"/>
          <w:sz w:val="24"/>
          <w:szCs w:val="24"/>
        </w:rPr>
      </w:pPr>
      <w:r w:rsidRPr="0087791B">
        <w:rPr>
          <w:rFonts w:ascii="Arial" w:eastAsia="Calibri" w:hAnsi="Arial" w:cs="Arial"/>
          <w:b/>
          <w:bCs/>
          <w:color w:val="000000"/>
          <w:sz w:val="24"/>
          <w:szCs w:val="24"/>
        </w:rPr>
        <w:t>Simulador artesanal</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rPr>
        <w:t xml:space="preserve">En el contexto de pandemia (COVID 19) donde la cirugía electiva de enfermedades benignas esta disminuida y la cirugía oncológica por mínimo acceso el papel del residente es muy limitado por la complejidad del proceder, en </w:t>
      </w:r>
      <w:r w:rsidRPr="0087791B">
        <w:rPr>
          <w:rFonts w:ascii="Arial" w:eastAsia="Calibri" w:hAnsi="Arial" w:cs="Arial"/>
          <w:bCs/>
          <w:color w:val="000000"/>
          <w:sz w:val="24"/>
          <w:szCs w:val="24"/>
        </w:rPr>
        <w:lastRenderedPageBreak/>
        <w:t>la búsqueda de poder adquirir estas destrezas y disminuir la curva de aprendizaje l</w:t>
      </w:r>
      <w:r w:rsidRPr="0087791B">
        <w:rPr>
          <w:rFonts w:ascii="Arial" w:eastAsia="Calibri" w:hAnsi="Arial" w:cs="Arial"/>
          <w:bCs/>
          <w:color w:val="000000"/>
          <w:sz w:val="24"/>
          <w:szCs w:val="24"/>
          <w:lang w:val="es-ES"/>
        </w:rPr>
        <w:t>os residentes de cirugía general y con el apoyo del servicio se decide la elaboración de simulador de cirugía laparoscópica de manera artesanal a base de papel mache.</w:t>
      </w:r>
    </w:p>
    <w:p w:rsidR="0087791B" w:rsidRPr="0087791B" w:rsidRDefault="0087791B" w:rsidP="0087791B">
      <w:pPr>
        <w:spacing w:after="200" w:line="240" w:lineRule="auto"/>
        <w:jc w:val="both"/>
        <w:rPr>
          <w:rFonts w:ascii="Arial" w:eastAsia="Calibri" w:hAnsi="Arial" w:cs="Arial"/>
          <w:bCs/>
          <w:color w:val="000000"/>
          <w:sz w:val="24"/>
          <w:szCs w:val="24"/>
        </w:rPr>
      </w:pPr>
      <w:r w:rsidRPr="0087791B">
        <w:rPr>
          <w:rFonts w:ascii="Arial" w:eastAsia="Calibri" w:hAnsi="Arial" w:cs="Arial"/>
          <w:bCs/>
          <w:color w:val="000000"/>
          <w:sz w:val="24"/>
          <w:szCs w:val="24"/>
          <w:lang w:val="es-ES"/>
        </w:rPr>
        <w:t xml:space="preserve">El papel que se utilizo es con el que se envuelve instrumental quirúrgico para su esterilización, recolectado posterior a su utilización en salón de operaciones y con la colaboración del personal de enfermería para su recuperación. </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lang w:val="es-ES"/>
        </w:rPr>
        <w:t xml:space="preserve">Se utiliza maniquí de molde para la creación de la base del simulador con el objetivo de la reproducción y darle forma humana, con la idea de hacer la experiencia lo más cercana al salón de operaciones. </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lang w:val="es-ES"/>
        </w:rPr>
        <w:t xml:space="preserve">Se adapta cámara web el cual es conectado a una computadora para la proyección de las imágenes. Se crean ejercicios básicos, y se pinta el interior de blanco agregando una fuente de luz.  </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lang w:val="es-ES"/>
        </w:rPr>
        <w:t xml:space="preserve">Para el desarrollo de destrezas y familiarización se utiliza instrumental habitual pero que requería mantenimiento de cirugía de mínimo acceso proporcionado por el servicio.  </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lang w:val="es-ES"/>
        </w:rPr>
        <w:t>Así se logra crear simulador de mínimo acceso funcional. El cual consta de dos piezas, ejercicios variados los cuales pueden ser removidos, cámara y fuente de luz, con la reutilización de materiales y disminuyendo costos de elaboración.</w:t>
      </w:r>
    </w:p>
    <w:p w:rsidR="0087791B" w:rsidRPr="0087791B" w:rsidRDefault="0087791B" w:rsidP="0087791B">
      <w:pPr>
        <w:spacing w:after="200" w:line="240" w:lineRule="auto"/>
        <w:jc w:val="both"/>
        <w:rPr>
          <w:rFonts w:ascii="Arial" w:eastAsia="Calibri" w:hAnsi="Arial" w:cs="Arial"/>
          <w:bCs/>
          <w:color w:val="000000"/>
          <w:sz w:val="24"/>
          <w:szCs w:val="24"/>
          <w:lang w:val="es-ES"/>
        </w:rPr>
      </w:pPr>
      <w:r w:rsidRPr="0087791B">
        <w:rPr>
          <w:rFonts w:ascii="Arial" w:eastAsia="Calibri" w:hAnsi="Arial" w:cs="Arial"/>
          <w:bCs/>
          <w:color w:val="000000"/>
          <w:sz w:val="24"/>
          <w:szCs w:val="24"/>
          <w:lang w:val="es-ES"/>
        </w:rPr>
        <w:t xml:space="preserve">Al despertar el interés del servicio, se comenzó a crear las condiciones para tener un espacio para la formación de un laboratorio de mínimo acceso el cual ya tiene algún tiempo planeándose pero no se había logrado formalizar. Estando en un hospital tercer nivel y donde una gran cantidad de procederes se realizan bajo esta técnica es de suma importancia su elaboración. </w:t>
      </w: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Cs/>
          <w:color w:val="000000"/>
          <w:sz w:val="24"/>
          <w:szCs w:val="24"/>
          <w:lang w:val="es-ES"/>
        </w:rPr>
      </w:pPr>
    </w:p>
    <w:p w:rsidR="0087791B" w:rsidRPr="0087791B" w:rsidRDefault="0087791B" w:rsidP="0087791B">
      <w:pPr>
        <w:spacing w:after="200" w:line="240" w:lineRule="auto"/>
        <w:jc w:val="both"/>
        <w:rPr>
          <w:rFonts w:ascii="Arial" w:eastAsia="Calibri" w:hAnsi="Arial" w:cs="Arial"/>
          <w:b/>
          <w:bCs/>
          <w:iCs/>
          <w:color w:val="000000"/>
          <w:sz w:val="24"/>
          <w:szCs w:val="24"/>
          <w:lang w:val="en-US"/>
        </w:rPr>
      </w:pPr>
      <w:r w:rsidRPr="0087791B">
        <w:rPr>
          <w:rFonts w:ascii="Arial" w:eastAsia="Calibri" w:hAnsi="Arial" w:cs="Arial"/>
          <w:b/>
          <w:noProof/>
          <w:color w:val="000000"/>
          <w:sz w:val="24"/>
          <w:szCs w:val="24"/>
          <w:lang w:eastAsia="es-MX"/>
        </w:rPr>
        <w:lastRenderedPageBreak/>
        <w:drawing>
          <wp:inline distT="0" distB="0" distL="0" distR="0" wp14:anchorId="195B9DBD" wp14:editId="45BFB36A">
            <wp:extent cx="1647825" cy="2171700"/>
            <wp:effectExtent l="0" t="0" r="9525" b="0"/>
            <wp:docPr id="20" name="Picture 7" descr="AWJU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JU0848"/>
                    <pic:cNvPicPr>
                      <a:picLocks noChangeAspect="1" noChangeArrowheads="1"/>
                    </pic:cNvPicPr>
                  </pic:nvPicPr>
                  <pic:blipFill>
                    <a:blip r:embed="rId10">
                      <a:extLst>
                        <a:ext uri="{28A0092B-C50C-407E-A947-70E740481C1C}">
                          <a14:useLocalDpi xmlns:a14="http://schemas.microsoft.com/office/drawing/2010/main" val="0"/>
                        </a:ext>
                      </a:extLst>
                    </a:blip>
                    <a:srcRect r="8296"/>
                    <a:stretch>
                      <a:fillRect/>
                    </a:stretch>
                  </pic:blipFill>
                  <pic:spPr bwMode="auto">
                    <a:xfrm>
                      <a:off x="0" y="0"/>
                      <a:ext cx="1647825" cy="2171700"/>
                    </a:xfrm>
                    <a:prstGeom prst="rect">
                      <a:avLst/>
                    </a:prstGeom>
                    <a:noFill/>
                    <a:ln>
                      <a:noFill/>
                    </a:ln>
                  </pic:spPr>
                </pic:pic>
              </a:graphicData>
            </a:graphic>
          </wp:inline>
        </w:drawing>
      </w:r>
      <w:r w:rsidRPr="0087791B">
        <w:rPr>
          <w:rFonts w:ascii="Arial" w:eastAsia="Calibri" w:hAnsi="Arial" w:cs="Arial"/>
          <w:b/>
          <w:bCs/>
          <w:iCs/>
          <w:color w:val="000000"/>
          <w:sz w:val="24"/>
          <w:szCs w:val="24"/>
          <w:lang w:val="en-US"/>
        </w:rPr>
        <w:t xml:space="preserve">     </w:t>
      </w:r>
      <w:r w:rsidRPr="0087791B">
        <w:rPr>
          <w:rFonts w:ascii="Arial" w:eastAsia="Calibri" w:hAnsi="Arial" w:cs="Arial"/>
          <w:b/>
          <w:noProof/>
          <w:color w:val="000000"/>
          <w:sz w:val="24"/>
          <w:szCs w:val="24"/>
          <w:lang w:eastAsia="es-MX"/>
        </w:rPr>
        <w:drawing>
          <wp:inline distT="0" distB="0" distL="0" distR="0" wp14:anchorId="6ABF13EE" wp14:editId="556583DB">
            <wp:extent cx="1628775" cy="2171700"/>
            <wp:effectExtent l="0" t="0" r="9525"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r w:rsidRPr="0087791B">
        <w:rPr>
          <w:rFonts w:ascii="Arial" w:eastAsia="Calibri" w:hAnsi="Arial" w:cs="Arial"/>
          <w:b/>
          <w:bCs/>
          <w:iCs/>
          <w:color w:val="000000"/>
          <w:sz w:val="24"/>
          <w:szCs w:val="24"/>
          <w:lang w:val="en-US"/>
        </w:rPr>
        <w:t xml:space="preserve">    </w:t>
      </w:r>
      <w:r w:rsidRPr="0087791B">
        <w:rPr>
          <w:rFonts w:ascii="Arial" w:eastAsia="Calibri" w:hAnsi="Arial" w:cs="Arial"/>
          <w:b/>
          <w:noProof/>
          <w:color w:val="000000"/>
          <w:sz w:val="24"/>
          <w:szCs w:val="24"/>
          <w:lang w:eastAsia="es-MX"/>
        </w:rPr>
        <w:drawing>
          <wp:inline distT="0" distB="0" distL="0" distR="0" wp14:anchorId="3F6C7B1C" wp14:editId="1BD9FE65">
            <wp:extent cx="1590675" cy="2114550"/>
            <wp:effectExtent l="0" t="0" r="9525" b="0"/>
            <wp:docPr id="2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2114550"/>
                    </a:xfrm>
                    <a:prstGeom prst="rect">
                      <a:avLst/>
                    </a:prstGeom>
                    <a:noFill/>
                    <a:ln>
                      <a:noFill/>
                    </a:ln>
                  </pic:spPr>
                </pic:pic>
              </a:graphicData>
            </a:graphic>
          </wp:inline>
        </w:drawing>
      </w:r>
    </w:p>
    <w:p w:rsidR="0087791B" w:rsidRPr="0087791B" w:rsidRDefault="0087791B" w:rsidP="0087791B">
      <w:pPr>
        <w:spacing w:after="200" w:line="240" w:lineRule="auto"/>
        <w:jc w:val="center"/>
        <w:rPr>
          <w:rFonts w:ascii="Arial" w:eastAsia="Calibri" w:hAnsi="Arial" w:cs="Arial"/>
          <w:b/>
          <w:bCs/>
          <w:iCs/>
          <w:color w:val="000000"/>
          <w:sz w:val="24"/>
          <w:szCs w:val="24"/>
          <w:lang w:val="en-US"/>
        </w:rPr>
      </w:pPr>
      <w:r w:rsidRPr="0087791B">
        <w:rPr>
          <w:rFonts w:ascii="Arial" w:eastAsia="Calibri" w:hAnsi="Arial" w:cs="Arial"/>
          <w:b/>
          <w:noProof/>
          <w:color w:val="000000"/>
          <w:sz w:val="24"/>
          <w:szCs w:val="24"/>
          <w:lang w:eastAsia="es-MX"/>
        </w:rPr>
        <w:drawing>
          <wp:inline distT="0" distB="0" distL="0" distR="0" wp14:anchorId="3FBBBF5B" wp14:editId="53408332">
            <wp:extent cx="2705100" cy="2181225"/>
            <wp:effectExtent l="0" t="0" r="0" b="9525"/>
            <wp:docPr id="2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2181225"/>
                    </a:xfrm>
                    <a:prstGeom prst="rect">
                      <a:avLst/>
                    </a:prstGeom>
                    <a:noFill/>
                    <a:ln>
                      <a:noFill/>
                    </a:ln>
                  </pic:spPr>
                </pic:pic>
              </a:graphicData>
            </a:graphic>
          </wp:inline>
        </w:drawing>
      </w:r>
    </w:p>
    <w:p w:rsidR="0087791B" w:rsidRPr="0087791B" w:rsidRDefault="0087791B" w:rsidP="0087791B">
      <w:pPr>
        <w:spacing w:after="200" w:line="240" w:lineRule="auto"/>
        <w:jc w:val="center"/>
        <w:rPr>
          <w:rFonts w:ascii="Arial" w:eastAsia="Calibri" w:hAnsi="Arial" w:cs="Arial"/>
          <w:b/>
          <w:bCs/>
          <w:iCs/>
          <w:color w:val="000000"/>
          <w:sz w:val="24"/>
          <w:szCs w:val="24"/>
          <w:lang w:val="en-US"/>
        </w:rPr>
      </w:pPr>
      <w:r w:rsidRPr="0087791B">
        <w:rPr>
          <w:rFonts w:ascii="Arial" w:eastAsia="Calibri" w:hAnsi="Arial" w:cs="Arial"/>
          <w:b/>
          <w:bCs/>
          <w:iCs/>
          <w:color w:val="000000"/>
          <w:sz w:val="24"/>
          <w:szCs w:val="24"/>
          <w:lang w:val="en-US"/>
        </w:rPr>
        <w:t xml:space="preserve">Fig 3. </w:t>
      </w:r>
      <w:proofErr w:type="spellStart"/>
      <w:r w:rsidRPr="0087791B">
        <w:rPr>
          <w:rFonts w:ascii="Arial" w:eastAsia="Calibri" w:hAnsi="Arial" w:cs="Arial"/>
          <w:b/>
          <w:bCs/>
          <w:iCs/>
          <w:color w:val="000000"/>
          <w:sz w:val="24"/>
          <w:szCs w:val="24"/>
          <w:lang w:val="en-US"/>
        </w:rPr>
        <w:t>Simulador</w:t>
      </w:r>
      <w:proofErr w:type="spellEnd"/>
      <w:r w:rsidRPr="0087791B">
        <w:rPr>
          <w:rFonts w:ascii="Arial" w:eastAsia="Calibri" w:hAnsi="Arial" w:cs="Arial"/>
          <w:b/>
          <w:bCs/>
          <w:iCs/>
          <w:color w:val="000000"/>
          <w:sz w:val="24"/>
          <w:szCs w:val="24"/>
          <w:lang w:val="en-US"/>
        </w:rPr>
        <w:t xml:space="preserve"> </w:t>
      </w:r>
      <w:proofErr w:type="spellStart"/>
      <w:r w:rsidRPr="0087791B">
        <w:rPr>
          <w:rFonts w:ascii="Arial" w:eastAsia="Calibri" w:hAnsi="Arial" w:cs="Arial"/>
          <w:b/>
          <w:bCs/>
          <w:iCs/>
          <w:color w:val="000000"/>
          <w:sz w:val="24"/>
          <w:szCs w:val="24"/>
          <w:lang w:val="en-US"/>
        </w:rPr>
        <w:t>artesanal</w:t>
      </w:r>
      <w:proofErr w:type="spellEnd"/>
    </w:p>
    <w:p w:rsidR="0087791B" w:rsidRPr="0087791B" w:rsidRDefault="0087791B" w:rsidP="0087791B">
      <w:pPr>
        <w:spacing w:after="200" w:line="240" w:lineRule="auto"/>
        <w:jc w:val="both"/>
        <w:rPr>
          <w:rFonts w:ascii="Arial" w:eastAsia="Calibri" w:hAnsi="Arial" w:cs="Arial"/>
          <w:b/>
          <w:bCs/>
          <w:iCs/>
          <w:color w:val="000000"/>
          <w:sz w:val="24"/>
          <w:szCs w:val="24"/>
          <w:lang w:val="en-US"/>
        </w:rPr>
      </w:pPr>
    </w:p>
    <w:p w:rsidR="0087791B" w:rsidRPr="0087791B" w:rsidRDefault="0087791B" w:rsidP="0087791B">
      <w:pPr>
        <w:spacing w:after="200" w:line="240" w:lineRule="auto"/>
        <w:jc w:val="both"/>
        <w:rPr>
          <w:rFonts w:ascii="Arial" w:eastAsia="Calibri" w:hAnsi="Arial" w:cs="Arial"/>
          <w:b/>
          <w:bCs/>
          <w:color w:val="000000"/>
          <w:sz w:val="24"/>
          <w:szCs w:val="24"/>
          <w:lang w:val="es-ES"/>
        </w:rPr>
      </w:pPr>
      <w:r w:rsidRPr="0087791B">
        <w:rPr>
          <w:rFonts w:ascii="Arial" w:eastAsia="Calibri" w:hAnsi="Arial" w:cs="Arial"/>
          <w:b/>
          <w:noProof/>
          <w:color w:val="000000"/>
          <w:sz w:val="24"/>
          <w:szCs w:val="24"/>
          <w:lang w:eastAsia="es-MX"/>
        </w:rPr>
        <w:drawing>
          <wp:inline distT="0" distB="0" distL="0" distR="0" wp14:anchorId="20A8EC43" wp14:editId="7296A001">
            <wp:extent cx="2600325" cy="1704975"/>
            <wp:effectExtent l="0" t="0" r="9525"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7262" t="29141" r="26433" b="10020"/>
                    <a:stretch>
                      <a:fillRect/>
                    </a:stretch>
                  </pic:blipFill>
                  <pic:spPr bwMode="auto">
                    <a:xfrm>
                      <a:off x="0" y="0"/>
                      <a:ext cx="2600325" cy="1704975"/>
                    </a:xfrm>
                    <a:prstGeom prst="rect">
                      <a:avLst/>
                    </a:prstGeom>
                    <a:noFill/>
                    <a:ln>
                      <a:noFill/>
                    </a:ln>
                  </pic:spPr>
                </pic:pic>
              </a:graphicData>
            </a:graphic>
          </wp:inline>
        </w:drawing>
      </w:r>
      <w:r w:rsidRPr="0087791B">
        <w:rPr>
          <w:rFonts w:ascii="Arial" w:eastAsia="Calibri" w:hAnsi="Arial" w:cs="Arial"/>
          <w:b/>
          <w:bCs/>
          <w:color w:val="000000"/>
          <w:sz w:val="24"/>
          <w:szCs w:val="24"/>
        </w:rPr>
        <w:t xml:space="preserve">      </w:t>
      </w:r>
      <w:r w:rsidRPr="0087791B">
        <w:rPr>
          <w:rFonts w:ascii="Arial" w:eastAsia="Calibri" w:hAnsi="Arial" w:cs="Arial"/>
          <w:b/>
          <w:noProof/>
          <w:color w:val="000000"/>
          <w:sz w:val="24"/>
          <w:szCs w:val="24"/>
          <w:lang w:eastAsia="es-MX"/>
        </w:rPr>
        <w:drawing>
          <wp:inline distT="0" distB="0" distL="0" distR="0" wp14:anchorId="0B7C96E4" wp14:editId="753B339B">
            <wp:extent cx="2390775" cy="1752600"/>
            <wp:effectExtent l="0" t="0" r="9525" b="0"/>
            <wp:docPr id="2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pic:spPr>
                </pic:pic>
              </a:graphicData>
            </a:graphic>
          </wp:inline>
        </w:drawing>
      </w:r>
    </w:p>
    <w:p w:rsidR="0087791B" w:rsidRPr="0087791B" w:rsidRDefault="0087791B" w:rsidP="0087791B">
      <w:pPr>
        <w:spacing w:after="200" w:line="240" w:lineRule="auto"/>
        <w:jc w:val="center"/>
        <w:rPr>
          <w:rFonts w:ascii="Arial" w:eastAsia="Calibri" w:hAnsi="Arial" w:cs="Arial"/>
          <w:b/>
          <w:bCs/>
          <w:color w:val="000000"/>
          <w:sz w:val="24"/>
          <w:szCs w:val="24"/>
          <w:lang w:val="es-ES"/>
        </w:rPr>
      </w:pPr>
      <w:proofErr w:type="spellStart"/>
      <w:r w:rsidRPr="0087791B">
        <w:rPr>
          <w:rFonts w:ascii="Arial" w:eastAsia="Calibri" w:hAnsi="Arial" w:cs="Arial"/>
          <w:b/>
          <w:bCs/>
          <w:color w:val="000000"/>
          <w:sz w:val="24"/>
          <w:szCs w:val="24"/>
          <w:lang w:val="es-ES"/>
        </w:rPr>
        <w:t>Fig</w:t>
      </w:r>
      <w:proofErr w:type="spellEnd"/>
      <w:r w:rsidRPr="0087791B">
        <w:rPr>
          <w:rFonts w:ascii="Arial" w:eastAsia="Calibri" w:hAnsi="Arial" w:cs="Arial"/>
          <w:b/>
          <w:bCs/>
          <w:color w:val="000000"/>
          <w:sz w:val="24"/>
          <w:szCs w:val="24"/>
          <w:lang w:val="es-ES"/>
        </w:rPr>
        <w:t xml:space="preserve"> 4. Ejercicios a realizar en simulador</w:t>
      </w:r>
    </w:p>
    <w:p w:rsidR="0087791B" w:rsidRPr="0087791B" w:rsidRDefault="0087791B" w:rsidP="0087791B">
      <w:pPr>
        <w:spacing w:after="200" w:line="240" w:lineRule="auto"/>
        <w:jc w:val="both"/>
        <w:rPr>
          <w:rFonts w:ascii="Arial" w:eastAsia="Calibri" w:hAnsi="Arial" w:cs="Arial"/>
          <w:b/>
          <w:bCs/>
          <w:color w:val="000000"/>
          <w:sz w:val="24"/>
          <w:szCs w:val="24"/>
          <w:lang w:val="es-ES"/>
        </w:rPr>
      </w:pPr>
    </w:p>
    <w:p w:rsidR="0087791B" w:rsidRPr="0087791B" w:rsidRDefault="0087791B" w:rsidP="0087791B">
      <w:pPr>
        <w:spacing w:after="200" w:line="240" w:lineRule="auto"/>
        <w:jc w:val="both"/>
        <w:rPr>
          <w:rFonts w:ascii="Arial" w:eastAsia="Calibri" w:hAnsi="Arial" w:cs="Arial"/>
          <w:b/>
          <w:bCs/>
          <w:color w:val="000000"/>
          <w:sz w:val="24"/>
          <w:szCs w:val="24"/>
          <w:lang w:val="es-ES"/>
        </w:rPr>
      </w:pPr>
      <w:r w:rsidRPr="0087791B">
        <w:rPr>
          <w:rFonts w:ascii="Arial" w:eastAsia="Calibri" w:hAnsi="Arial" w:cs="Arial"/>
          <w:b/>
          <w:noProof/>
          <w:color w:val="000000"/>
          <w:sz w:val="24"/>
          <w:szCs w:val="24"/>
          <w:lang w:eastAsia="es-MX"/>
        </w:rPr>
        <w:lastRenderedPageBreak/>
        <w:drawing>
          <wp:inline distT="0" distB="0" distL="0" distR="0" wp14:anchorId="45B5666B" wp14:editId="3E0846DC">
            <wp:extent cx="3133725" cy="2343150"/>
            <wp:effectExtent l="0" t="4762" r="4762" b="4763"/>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133725" cy="2343150"/>
                    </a:xfrm>
                    <a:prstGeom prst="rect">
                      <a:avLst/>
                    </a:prstGeom>
                    <a:noFill/>
                    <a:ln>
                      <a:noFill/>
                    </a:ln>
                  </pic:spPr>
                </pic:pic>
              </a:graphicData>
            </a:graphic>
          </wp:inline>
        </w:drawing>
      </w:r>
      <w:r w:rsidRPr="0087791B">
        <w:rPr>
          <w:rFonts w:ascii="Arial" w:eastAsia="Calibri" w:hAnsi="Arial" w:cs="Arial"/>
          <w:b/>
          <w:bCs/>
          <w:color w:val="000000"/>
          <w:sz w:val="24"/>
          <w:szCs w:val="24"/>
          <w:lang w:val="es-ES"/>
        </w:rPr>
        <w:t xml:space="preserve">                     </w:t>
      </w:r>
      <w:r w:rsidRPr="0087791B">
        <w:rPr>
          <w:rFonts w:ascii="Arial" w:eastAsia="Calibri" w:hAnsi="Arial" w:cs="Arial"/>
          <w:b/>
          <w:noProof/>
          <w:color w:val="000000"/>
          <w:sz w:val="24"/>
          <w:szCs w:val="24"/>
          <w:lang w:eastAsia="es-MX"/>
        </w:rPr>
        <w:drawing>
          <wp:inline distT="0" distB="0" distL="0" distR="0" wp14:anchorId="5B26FC8C" wp14:editId="0ED6CF18">
            <wp:extent cx="3133725" cy="2352675"/>
            <wp:effectExtent l="0" t="9525" r="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33725" cy="2352675"/>
                    </a:xfrm>
                    <a:prstGeom prst="rect">
                      <a:avLst/>
                    </a:prstGeom>
                    <a:noFill/>
                    <a:ln>
                      <a:noFill/>
                    </a:ln>
                  </pic:spPr>
                </pic:pic>
              </a:graphicData>
            </a:graphic>
          </wp:inline>
        </w:drawing>
      </w:r>
    </w:p>
    <w:p w:rsidR="0087791B" w:rsidRPr="0087791B" w:rsidRDefault="0087791B" w:rsidP="0087791B">
      <w:pPr>
        <w:spacing w:after="200" w:line="240" w:lineRule="auto"/>
        <w:jc w:val="center"/>
        <w:rPr>
          <w:rFonts w:ascii="Arial" w:eastAsia="Calibri" w:hAnsi="Arial" w:cs="Arial"/>
          <w:b/>
          <w:bCs/>
          <w:color w:val="000000"/>
          <w:sz w:val="24"/>
          <w:szCs w:val="24"/>
          <w:lang w:val="es-ES"/>
        </w:rPr>
      </w:pPr>
      <w:proofErr w:type="spellStart"/>
      <w:r w:rsidRPr="0087791B">
        <w:rPr>
          <w:rFonts w:ascii="Arial" w:eastAsia="Calibri" w:hAnsi="Arial" w:cs="Arial"/>
          <w:b/>
          <w:bCs/>
          <w:color w:val="000000"/>
          <w:sz w:val="24"/>
          <w:szCs w:val="24"/>
          <w:lang w:val="es-ES"/>
        </w:rPr>
        <w:t>Fig</w:t>
      </w:r>
      <w:proofErr w:type="spellEnd"/>
      <w:r w:rsidRPr="0087791B">
        <w:rPr>
          <w:rFonts w:ascii="Arial" w:eastAsia="Calibri" w:hAnsi="Arial" w:cs="Arial"/>
          <w:b/>
          <w:bCs/>
          <w:color w:val="000000"/>
          <w:sz w:val="24"/>
          <w:szCs w:val="24"/>
          <w:lang w:val="es-ES"/>
        </w:rPr>
        <w:t xml:space="preserve"> </w:t>
      </w:r>
      <w:proofErr w:type="gramStart"/>
      <w:r w:rsidRPr="0087791B">
        <w:rPr>
          <w:rFonts w:ascii="Arial" w:eastAsia="Calibri" w:hAnsi="Arial" w:cs="Arial"/>
          <w:b/>
          <w:bCs/>
          <w:color w:val="000000"/>
          <w:sz w:val="24"/>
          <w:szCs w:val="24"/>
          <w:lang w:val="es-ES"/>
        </w:rPr>
        <w:t>5 .</w:t>
      </w:r>
      <w:proofErr w:type="gramEnd"/>
      <w:r w:rsidRPr="0087791B">
        <w:rPr>
          <w:rFonts w:ascii="Arial" w:eastAsia="Calibri" w:hAnsi="Arial" w:cs="Arial"/>
          <w:b/>
          <w:bCs/>
          <w:color w:val="000000"/>
          <w:sz w:val="24"/>
          <w:szCs w:val="24"/>
          <w:lang w:val="es-ES"/>
        </w:rPr>
        <w:t xml:space="preserve"> Ejercicios a realizar. Vista interior del simulador</w:t>
      </w:r>
    </w:p>
    <w:p w:rsidR="0087791B" w:rsidRPr="0087791B" w:rsidRDefault="0087791B" w:rsidP="0087791B">
      <w:pPr>
        <w:spacing w:after="200" w:line="240" w:lineRule="auto"/>
        <w:jc w:val="both"/>
        <w:rPr>
          <w:rFonts w:ascii="Arial" w:eastAsia="Calibri" w:hAnsi="Arial" w:cs="Arial"/>
          <w:bCs/>
          <w:color w:val="000000"/>
          <w:sz w:val="24"/>
          <w:szCs w:val="24"/>
          <w:lang w:val="es-ES_tradnl"/>
        </w:rPr>
      </w:pPr>
      <w:r w:rsidRPr="0087791B">
        <w:rPr>
          <w:rFonts w:ascii="Arial" w:eastAsia="Calibri" w:hAnsi="Arial" w:cs="Arial"/>
          <w:bCs/>
          <w:color w:val="000000"/>
          <w:sz w:val="24"/>
          <w:szCs w:val="24"/>
          <w:lang w:val="es-ES_tradnl"/>
        </w:rPr>
        <w:t>Aporte social: mejorar la calidad de la docencia, con la formación de especialistas, nacionales y extranjeros con más habilidades y destrezas en la capacitación en la cirugía de mínimo acceso en un ambiente seguro, disminuyendo las lesiones que se pueden desencadenar en la curva de aprendizaje, lo que disminuye costos hospitalarios.</w:t>
      </w:r>
    </w:p>
    <w:p w:rsidR="0087791B" w:rsidRPr="0087791B" w:rsidRDefault="0087791B" w:rsidP="0087791B">
      <w:pPr>
        <w:spacing w:after="200" w:line="240" w:lineRule="auto"/>
        <w:jc w:val="both"/>
        <w:rPr>
          <w:rFonts w:ascii="Arial" w:eastAsia="Calibri" w:hAnsi="Arial" w:cs="Arial"/>
          <w:b/>
          <w:bCs/>
          <w:color w:val="000000"/>
          <w:sz w:val="24"/>
          <w:szCs w:val="24"/>
          <w:lang w:val="es-ES_tradnl"/>
        </w:rPr>
      </w:pPr>
    </w:p>
    <w:p w:rsidR="0087791B" w:rsidRPr="0087791B" w:rsidRDefault="0087791B" w:rsidP="0087791B">
      <w:pPr>
        <w:spacing w:after="200" w:line="240" w:lineRule="auto"/>
        <w:jc w:val="center"/>
        <w:rPr>
          <w:rFonts w:ascii="Arial" w:eastAsia="Calibri" w:hAnsi="Arial" w:cs="Arial"/>
          <w:b/>
          <w:bCs/>
          <w:color w:val="000000"/>
          <w:sz w:val="24"/>
          <w:szCs w:val="24"/>
          <w:lang w:val="es-ES_tradnl"/>
        </w:rPr>
      </w:pPr>
      <w:r w:rsidRPr="0087791B">
        <w:rPr>
          <w:rFonts w:ascii="Arial" w:eastAsia="Calibri" w:hAnsi="Arial" w:cs="Arial"/>
          <w:b/>
          <w:noProof/>
          <w:color w:val="000000"/>
          <w:sz w:val="24"/>
          <w:szCs w:val="24"/>
          <w:lang w:eastAsia="es-MX"/>
        </w:rPr>
        <w:drawing>
          <wp:inline distT="0" distB="0" distL="0" distR="0" wp14:anchorId="01B3735C" wp14:editId="31FE908F">
            <wp:extent cx="1943100" cy="2590800"/>
            <wp:effectExtent l="0" t="0" r="0" b="0"/>
            <wp:docPr id="28" name="Picture 14" descr="NOEY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EY63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rsidR="0087791B" w:rsidRPr="0087791B" w:rsidRDefault="0087791B" w:rsidP="0087791B">
      <w:pPr>
        <w:spacing w:after="200" w:line="240" w:lineRule="auto"/>
        <w:jc w:val="center"/>
        <w:rPr>
          <w:rFonts w:ascii="Arial" w:eastAsia="Calibri" w:hAnsi="Arial" w:cs="Arial"/>
          <w:b/>
          <w:bCs/>
          <w:color w:val="000000"/>
          <w:sz w:val="24"/>
          <w:szCs w:val="24"/>
          <w:lang w:val="es-ES_tradnl"/>
        </w:rPr>
      </w:pPr>
      <w:proofErr w:type="spellStart"/>
      <w:r w:rsidRPr="0087791B">
        <w:rPr>
          <w:rFonts w:ascii="Arial" w:eastAsia="Calibri" w:hAnsi="Arial" w:cs="Arial"/>
          <w:b/>
          <w:bCs/>
          <w:color w:val="000000"/>
          <w:sz w:val="24"/>
          <w:szCs w:val="24"/>
          <w:lang w:val="es-ES_tradnl"/>
        </w:rPr>
        <w:t>Fig</w:t>
      </w:r>
      <w:proofErr w:type="spellEnd"/>
      <w:r w:rsidRPr="0087791B">
        <w:rPr>
          <w:rFonts w:ascii="Arial" w:eastAsia="Calibri" w:hAnsi="Arial" w:cs="Arial"/>
          <w:b/>
          <w:bCs/>
          <w:color w:val="000000"/>
          <w:sz w:val="24"/>
          <w:szCs w:val="24"/>
          <w:lang w:val="es-ES_tradnl"/>
        </w:rPr>
        <w:t xml:space="preserve"> 5. Residentes en </w:t>
      </w:r>
      <w:proofErr w:type="spellStart"/>
      <w:proofErr w:type="gramStart"/>
      <w:r w:rsidRPr="0087791B">
        <w:rPr>
          <w:rFonts w:ascii="Arial" w:eastAsia="Calibri" w:hAnsi="Arial" w:cs="Arial"/>
          <w:b/>
          <w:bCs/>
          <w:color w:val="000000"/>
          <w:sz w:val="24"/>
          <w:szCs w:val="24"/>
          <w:lang w:val="es-ES_tradnl"/>
        </w:rPr>
        <w:t>practica</w:t>
      </w:r>
      <w:proofErr w:type="spellEnd"/>
      <w:proofErr w:type="gramEnd"/>
      <w:r w:rsidRPr="0087791B">
        <w:rPr>
          <w:rFonts w:ascii="Arial" w:eastAsia="Calibri" w:hAnsi="Arial" w:cs="Arial"/>
          <w:b/>
          <w:bCs/>
          <w:color w:val="000000"/>
          <w:sz w:val="24"/>
          <w:szCs w:val="24"/>
          <w:lang w:val="es-ES_tradnl"/>
        </w:rPr>
        <w:t xml:space="preserve"> en simulador</w:t>
      </w:r>
    </w:p>
    <w:p w:rsidR="0087791B" w:rsidRPr="0087791B" w:rsidRDefault="0087791B" w:rsidP="0087791B">
      <w:pPr>
        <w:spacing w:after="200" w:line="240" w:lineRule="auto"/>
        <w:jc w:val="both"/>
        <w:rPr>
          <w:rFonts w:ascii="Arial" w:eastAsia="Calibri" w:hAnsi="Arial" w:cs="Arial"/>
          <w:b/>
          <w:bCs/>
          <w:color w:val="000000"/>
          <w:sz w:val="24"/>
          <w:szCs w:val="24"/>
        </w:rPr>
      </w:pPr>
    </w:p>
    <w:p w:rsidR="0087791B" w:rsidRPr="0087791B" w:rsidRDefault="0087791B" w:rsidP="0087791B">
      <w:pPr>
        <w:spacing w:after="200" w:line="240" w:lineRule="auto"/>
        <w:jc w:val="both"/>
        <w:rPr>
          <w:rFonts w:ascii="Arial" w:eastAsia="Calibri" w:hAnsi="Arial" w:cs="Arial"/>
          <w:b/>
          <w:bCs/>
          <w:color w:val="000000"/>
          <w:sz w:val="24"/>
          <w:szCs w:val="24"/>
        </w:rPr>
      </w:pPr>
      <w:r w:rsidRPr="0087791B">
        <w:rPr>
          <w:rFonts w:ascii="Arial" w:eastAsia="Calibri" w:hAnsi="Arial" w:cs="Arial"/>
          <w:b/>
          <w:bCs/>
          <w:color w:val="000000"/>
          <w:sz w:val="24"/>
          <w:szCs w:val="24"/>
        </w:rPr>
        <w:lastRenderedPageBreak/>
        <w:t>CONCLUSIÓN</w:t>
      </w:r>
    </w:p>
    <w:p w:rsidR="0087791B" w:rsidRPr="0087791B" w:rsidRDefault="0087791B" w:rsidP="0087791B">
      <w:pPr>
        <w:spacing w:after="200" w:line="240" w:lineRule="auto"/>
        <w:jc w:val="both"/>
        <w:rPr>
          <w:rFonts w:ascii="Arial" w:eastAsia="Calibri" w:hAnsi="Arial" w:cs="Arial"/>
          <w:color w:val="000000"/>
          <w:sz w:val="24"/>
          <w:szCs w:val="24"/>
        </w:rPr>
      </w:pPr>
      <w:r w:rsidRPr="0087791B">
        <w:rPr>
          <w:rFonts w:ascii="Arial" w:eastAsia="Calibri" w:hAnsi="Arial" w:cs="Arial"/>
          <w:color w:val="000000"/>
          <w:sz w:val="24"/>
          <w:szCs w:val="24"/>
        </w:rPr>
        <w:t xml:space="preserve">La simulación de realidad física, virtual o virtual aumentada, es una herramienta indispensable en la adquisición de destrezas </w:t>
      </w:r>
      <w:proofErr w:type="spellStart"/>
      <w:r w:rsidRPr="0087791B">
        <w:rPr>
          <w:rFonts w:ascii="Arial" w:eastAsia="Calibri" w:hAnsi="Arial" w:cs="Arial"/>
          <w:color w:val="000000"/>
          <w:sz w:val="24"/>
          <w:szCs w:val="24"/>
        </w:rPr>
        <w:t>neuropsicomotoras</w:t>
      </w:r>
      <w:proofErr w:type="spellEnd"/>
      <w:r w:rsidRPr="0087791B">
        <w:rPr>
          <w:rFonts w:ascii="Arial" w:eastAsia="Calibri" w:hAnsi="Arial" w:cs="Arial"/>
          <w:color w:val="000000"/>
          <w:sz w:val="24"/>
          <w:szCs w:val="24"/>
        </w:rPr>
        <w:t xml:space="preserve"> básicas y avanzadas de cirugía de mínimo acceso, son indispensables su dominio antes de iniciar una curva de aprendizaje de un procedimiento quirúrgico específico. La adopción creciente de esta vía de abordaje quirúrgico obliga a tener en cuenta esta estrategia de enseñanza-aprendizaje en los programas quirúrgicos de las diferentes especialidades, como un principio para mejorar la seguridad del paciente y exponerlo menor al ensayo y error.</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Hay distintos tipos de simuladores y por ende los costos son variados, desde muy simples a muy complejos, con la creación de este modelo se intentó realizar un término medio, llevando la experiencia lo más similar a un salón de operaciones. </w:t>
      </w:r>
    </w:p>
    <w:p w:rsidR="0087791B" w:rsidRPr="0087791B" w:rsidRDefault="0087791B" w:rsidP="0087791B">
      <w:pPr>
        <w:spacing w:after="200" w:line="240" w:lineRule="auto"/>
        <w:jc w:val="both"/>
        <w:rPr>
          <w:rFonts w:ascii="Arial" w:eastAsia="Times New Roman" w:hAnsi="Arial" w:cs="Arial"/>
          <w:b/>
          <w:bCs/>
          <w:color w:val="000000"/>
          <w:sz w:val="24"/>
          <w:szCs w:val="24"/>
          <w:lang w:val="es-ES_tradnl"/>
        </w:rPr>
      </w:pPr>
      <w:r w:rsidRPr="0087791B">
        <w:rPr>
          <w:rFonts w:ascii="Arial" w:eastAsia="Times New Roman" w:hAnsi="Arial" w:cs="Arial"/>
          <w:b/>
          <w:bCs/>
          <w:color w:val="000000"/>
          <w:sz w:val="24"/>
          <w:szCs w:val="24"/>
          <w:lang w:val="es-ES_tradnl"/>
        </w:rPr>
        <w:t>Referencias bibliográficas</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1. </w:t>
      </w:r>
      <w:proofErr w:type="spellStart"/>
      <w:r w:rsidRPr="0087791B">
        <w:rPr>
          <w:rFonts w:ascii="Arial" w:eastAsia="Times New Roman" w:hAnsi="Arial" w:cs="Arial"/>
          <w:bCs/>
          <w:color w:val="000000"/>
          <w:sz w:val="24"/>
          <w:szCs w:val="24"/>
          <w:lang w:val="es-ES_tradnl"/>
        </w:rPr>
        <w:t>Tsuda</w:t>
      </w:r>
      <w:proofErr w:type="spellEnd"/>
      <w:r w:rsidRPr="0087791B">
        <w:rPr>
          <w:rFonts w:ascii="Arial" w:eastAsia="Times New Roman" w:hAnsi="Arial" w:cs="Arial"/>
          <w:bCs/>
          <w:color w:val="000000"/>
          <w:sz w:val="24"/>
          <w:szCs w:val="24"/>
          <w:lang w:val="es-ES_tradnl"/>
        </w:rPr>
        <w:t xml:space="preserve"> S, Scott D, Doyle J, Jones DB. </w:t>
      </w:r>
      <w:proofErr w:type="spellStart"/>
      <w:r w:rsidRPr="0087791B">
        <w:rPr>
          <w:rFonts w:ascii="Arial" w:eastAsia="Times New Roman" w:hAnsi="Arial" w:cs="Arial"/>
          <w:bCs/>
          <w:color w:val="000000"/>
          <w:sz w:val="24"/>
          <w:szCs w:val="24"/>
          <w:lang w:val="es-ES_tradnl"/>
        </w:rPr>
        <w:t>Surgical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skills</w:t>
      </w:r>
      <w:proofErr w:type="spellEnd"/>
      <w:r w:rsidRPr="0087791B">
        <w:rPr>
          <w:rFonts w:ascii="Arial" w:eastAsia="Times New Roman" w:hAnsi="Arial" w:cs="Arial"/>
          <w:bCs/>
          <w:color w:val="000000"/>
          <w:sz w:val="24"/>
          <w:szCs w:val="24"/>
          <w:lang w:val="es-ES_tradnl"/>
        </w:rPr>
        <w:t xml:space="preserve"> training and </w:t>
      </w:r>
      <w:proofErr w:type="spellStart"/>
      <w:r w:rsidRPr="0087791B">
        <w:rPr>
          <w:rFonts w:ascii="Arial" w:eastAsia="Times New Roman" w:hAnsi="Arial" w:cs="Arial"/>
          <w:bCs/>
          <w:color w:val="000000"/>
          <w:sz w:val="24"/>
          <w:szCs w:val="24"/>
          <w:lang w:val="es-ES_tradnl"/>
        </w:rPr>
        <w:t>simulation</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Curr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Probl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2009; 46(4): 271-370.</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2. Coleman MG, </w:t>
      </w:r>
      <w:proofErr w:type="spellStart"/>
      <w:r w:rsidRPr="0087791B">
        <w:rPr>
          <w:rFonts w:ascii="Arial" w:eastAsia="Times New Roman" w:hAnsi="Arial" w:cs="Arial"/>
          <w:bCs/>
          <w:color w:val="000000"/>
          <w:sz w:val="24"/>
          <w:szCs w:val="24"/>
          <w:lang w:val="es-ES_tradnl"/>
        </w:rPr>
        <w:t>Hanna</w:t>
      </w:r>
      <w:proofErr w:type="spellEnd"/>
      <w:r w:rsidRPr="0087791B">
        <w:rPr>
          <w:rFonts w:ascii="Arial" w:eastAsia="Times New Roman" w:hAnsi="Arial" w:cs="Arial"/>
          <w:bCs/>
          <w:color w:val="000000"/>
          <w:sz w:val="24"/>
          <w:szCs w:val="24"/>
          <w:lang w:val="es-ES_tradnl"/>
        </w:rPr>
        <w:t xml:space="preserve"> GB, Kennedy R. </w:t>
      </w:r>
      <w:proofErr w:type="spellStart"/>
      <w:r w:rsidRPr="0087791B">
        <w:rPr>
          <w:rFonts w:ascii="Arial" w:eastAsia="Times New Roman" w:hAnsi="Arial" w:cs="Arial"/>
          <w:bCs/>
          <w:color w:val="000000"/>
          <w:sz w:val="24"/>
          <w:szCs w:val="24"/>
          <w:lang w:val="es-ES_tradnl"/>
        </w:rPr>
        <w:t>The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national</w:t>
      </w:r>
      <w:proofErr w:type="spellEnd"/>
      <w:r w:rsidRPr="0087791B">
        <w:rPr>
          <w:rFonts w:ascii="Arial" w:eastAsia="Times New Roman" w:hAnsi="Arial" w:cs="Arial"/>
          <w:bCs/>
          <w:color w:val="000000"/>
          <w:sz w:val="24"/>
          <w:szCs w:val="24"/>
          <w:lang w:val="es-ES_tradnl"/>
        </w:rPr>
        <w:t xml:space="preserve"> training </w:t>
      </w:r>
      <w:proofErr w:type="spellStart"/>
      <w:r w:rsidRPr="0087791B">
        <w:rPr>
          <w:rFonts w:ascii="Arial" w:eastAsia="Times New Roman" w:hAnsi="Arial" w:cs="Arial"/>
          <w:bCs/>
          <w:color w:val="000000"/>
          <w:sz w:val="24"/>
          <w:szCs w:val="24"/>
          <w:lang w:val="es-ES_tradnl"/>
        </w:rPr>
        <w:t>programme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for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colorectal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surgery</w:t>
      </w:r>
      <w:proofErr w:type="spellEnd"/>
      <w:r w:rsidRPr="0087791B">
        <w:rPr>
          <w:rFonts w:ascii="Arial" w:eastAsia="Times New Roman" w:hAnsi="Arial" w:cs="Arial"/>
          <w:bCs/>
          <w:color w:val="000000"/>
          <w:sz w:val="24"/>
          <w:szCs w:val="24"/>
          <w:lang w:val="es-ES_tradnl"/>
        </w:rPr>
        <w:t xml:space="preserve"> in </w:t>
      </w:r>
      <w:proofErr w:type="spellStart"/>
      <w:r w:rsidRPr="0087791B">
        <w:rPr>
          <w:rFonts w:ascii="Arial" w:eastAsia="Times New Roman" w:hAnsi="Arial" w:cs="Arial"/>
          <w:bCs/>
          <w:color w:val="000000"/>
          <w:sz w:val="24"/>
          <w:szCs w:val="24"/>
          <w:lang w:val="es-ES_tradnl"/>
        </w:rPr>
        <w:t>England</w:t>
      </w:r>
      <w:proofErr w:type="spellEnd"/>
      <w:r w:rsidRPr="0087791B">
        <w:rPr>
          <w:rFonts w:ascii="Arial" w:eastAsia="Times New Roman" w:hAnsi="Arial" w:cs="Arial"/>
          <w:bCs/>
          <w:color w:val="000000"/>
          <w:sz w:val="24"/>
          <w:szCs w:val="24"/>
          <w:lang w:val="es-ES_tradnl"/>
        </w:rPr>
        <w:t xml:space="preserve">: a new training </w:t>
      </w:r>
      <w:proofErr w:type="spellStart"/>
      <w:r w:rsidRPr="0087791B">
        <w:rPr>
          <w:rFonts w:ascii="Arial" w:eastAsia="Times New Roman" w:hAnsi="Arial" w:cs="Arial"/>
          <w:bCs/>
          <w:color w:val="000000"/>
          <w:sz w:val="24"/>
          <w:szCs w:val="24"/>
          <w:lang w:val="es-ES_tradnl"/>
        </w:rPr>
        <w:t>paradigm</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Colorectal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Dis</w:t>
      </w:r>
      <w:proofErr w:type="spellEnd"/>
      <w:r w:rsidRPr="0087791B">
        <w:rPr>
          <w:rFonts w:ascii="Arial" w:eastAsia="Times New Roman" w:hAnsi="Arial" w:cs="Arial"/>
          <w:bCs/>
          <w:color w:val="000000"/>
          <w:sz w:val="24"/>
          <w:szCs w:val="24"/>
          <w:lang w:val="es-ES_tradnl"/>
        </w:rPr>
        <w:t xml:space="preserve"> 2011; 13(6): 614-6.</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3. </w:t>
      </w:r>
      <w:proofErr w:type="spellStart"/>
      <w:r w:rsidRPr="0087791B">
        <w:rPr>
          <w:rFonts w:ascii="Arial" w:eastAsia="Times New Roman" w:hAnsi="Arial" w:cs="Arial"/>
          <w:bCs/>
          <w:color w:val="000000"/>
          <w:sz w:val="24"/>
          <w:szCs w:val="24"/>
          <w:lang w:val="es-ES_tradnl"/>
        </w:rPr>
        <w:t>Klingensmith</w:t>
      </w:r>
      <w:proofErr w:type="spellEnd"/>
      <w:r w:rsidRPr="0087791B">
        <w:rPr>
          <w:rFonts w:ascii="Arial" w:eastAsia="Times New Roman" w:hAnsi="Arial" w:cs="Arial"/>
          <w:bCs/>
          <w:color w:val="000000"/>
          <w:sz w:val="24"/>
          <w:szCs w:val="24"/>
          <w:lang w:val="es-ES_tradnl"/>
        </w:rPr>
        <w:t xml:space="preserve"> ME, Lewis FR. General </w:t>
      </w:r>
      <w:proofErr w:type="spellStart"/>
      <w:r w:rsidRPr="0087791B">
        <w:rPr>
          <w:rFonts w:ascii="Arial" w:eastAsia="Times New Roman" w:hAnsi="Arial" w:cs="Arial"/>
          <w:bCs/>
          <w:color w:val="000000"/>
          <w:sz w:val="24"/>
          <w:szCs w:val="24"/>
          <w:lang w:val="es-ES_tradnl"/>
        </w:rPr>
        <w:t>surgery</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residency</w:t>
      </w:r>
      <w:proofErr w:type="spellEnd"/>
      <w:r w:rsidRPr="0087791B">
        <w:rPr>
          <w:rFonts w:ascii="Arial" w:eastAsia="Times New Roman" w:hAnsi="Arial" w:cs="Arial"/>
          <w:bCs/>
          <w:color w:val="000000"/>
          <w:sz w:val="24"/>
          <w:szCs w:val="24"/>
          <w:lang w:val="es-ES_tradnl"/>
        </w:rPr>
        <w:t xml:space="preserve"> training </w:t>
      </w:r>
      <w:proofErr w:type="spellStart"/>
      <w:r w:rsidRPr="0087791B">
        <w:rPr>
          <w:rFonts w:ascii="Arial" w:eastAsia="Times New Roman" w:hAnsi="Arial" w:cs="Arial"/>
          <w:bCs/>
          <w:color w:val="000000"/>
          <w:sz w:val="24"/>
          <w:szCs w:val="24"/>
          <w:lang w:val="es-ES_tradnl"/>
        </w:rPr>
        <w:t>issues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Adv</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2013; 47: 251-70.</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4. </w:t>
      </w:r>
      <w:proofErr w:type="spellStart"/>
      <w:r w:rsidRPr="0087791B">
        <w:rPr>
          <w:rFonts w:ascii="Arial" w:eastAsia="Times New Roman" w:hAnsi="Arial" w:cs="Arial"/>
          <w:bCs/>
          <w:color w:val="000000"/>
          <w:sz w:val="24"/>
          <w:szCs w:val="24"/>
          <w:lang w:val="es-ES_tradnl"/>
        </w:rPr>
        <w:t>Velmahos</w:t>
      </w:r>
      <w:proofErr w:type="spellEnd"/>
      <w:r w:rsidRPr="0087791B">
        <w:rPr>
          <w:rFonts w:ascii="Arial" w:eastAsia="Times New Roman" w:hAnsi="Arial" w:cs="Arial"/>
          <w:bCs/>
          <w:color w:val="000000"/>
          <w:sz w:val="24"/>
          <w:szCs w:val="24"/>
          <w:lang w:val="es-ES_tradnl"/>
        </w:rPr>
        <w:t xml:space="preserve"> GC, </w:t>
      </w:r>
      <w:proofErr w:type="spellStart"/>
      <w:r w:rsidRPr="0087791B">
        <w:rPr>
          <w:rFonts w:ascii="Arial" w:eastAsia="Times New Roman" w:hAnsi="Arial" w:cs="Arial"/>
          <w:bCs/>
          <w:color w:val="000000"/>
          <w:sz w:val="24"/>
          <w:szCs w:val="24"/>
          <w:lang w:val="es-ES_tradnl"/>
        </w:rPr>
        <w:t>Toutouzas</w:t>
      </w:r>
      <w:proofErr w:type="spellEnd"/>
      <w:r w:rsidRPr="0087791B">
        <w:rPr>
          <w:rFonts w:ascii="Arial" w:eastAsia="Times New Roman" w:hAnsi="Arial" w:cs="Arial"/>
          <w:bCs/>
          <w:color w:val="000000"/>
          <w:sz w:val="24"/>
          <w:szCs w:val="24"/>
          <w:lang w:val="es-ES_tradnl"/>
        </w:rPr>
        <w:t xml:space="preserve"> KG, </w:t>
      </w:r>
      <w:proofErr w:type="spellStart"/>
      <w:r w:rsidRPr="0087791B">
        <w:rPr>
          <w:rFonts w:ascii="Arial" w:eastAsia="Times New Roman" w:hAnsi="Arial" w:cs="Arial"/>
          <w:bCs/>
          <w:color w:val="000000"/>
          <w:sz w:val="24"/>
          <w:szCs w:val="24"/>
          <w:lang w:val="es-ES_tradnl"/>
        </w:rPr>
        <w:t>Sillin</w:t>
      </w:r>
      <w:proofErr w:type="spellEnd"/>
      <w:r w:rsidRPr="0087791B">
        <w:rPr>
          <w:rFonts w:ascii="Arial" w:eastAsia="Times New Roman" w:hAnsi="Arial" w:cs="Arial"/>
          <w:bCs/>
          <w:color w:val="000000"/>
          <w:sz w:val="24"/>
          <w:szCs w:val="24"/>
          <w:lang w:val="es-ES_tradnl"/>
        </w:rPr>
        <w:t xml:space="preserve"> LF, Chan L, Clark RE, </w:t>
      </w:r>
      <w:proofErr w:type="spellStart"/>
      <w:r w:rsidRPr="0087791B">
        <w:rPr>
          <w:rFonts w:ascii="Arial" w:eastAsia="Times New Roman" w:hAnsi="Arial" w:cs="Arial"/>
          <w:bCs/>
          <w:color w:val="000000"/>
          <w:sz w:val="24"/>
          <w:szCs w:val="24"/>
          <w:lang w:val="es-ES_tradnl"/>
        </w:rPr>
        <w:t>Theodorou</w:t>
      </w:r>
      <w:proofErr w:type="spellEnd"/>
      <w:r w:rsidRPr="0087791B">
        <w:rPr>
          <w:rFonts w:ascii="Arial" w:eastAsia="Times New Roman" w:hAnsi="Arial" w:cs="Arial"/>
          <w:bCs/>
          <w:color w:val="000000"/>
          <w:sz w:val="24"/>
          <w:szCs w:val="24"/>
          <w:lang w:val="es-ES_tradnl"/>
        </w:rPr>
        <w:t xml:space="preserve"> D, et al. </w:t>
      </w:r>
      <w:proofErr w:type="spellStart"/>
      <w:proofErr w:type="gramStart"/>
      <w:r w:rsidRPr="0087791B">
        <w:rPr>
          <w:rFonts w:ascii="Arial" w:eastAsia="Times New Roman" w:hAnsi="Arial" w:cs="Arial"/>
          <w:bCs/>
          <w:color w:val="000000"/>
          <w:sz w:val="24"/>
          <w:szCs w:val="24"/>
          <w:lang w:val="es-ES_tradnl"/>
        </w:rPr>
        <w:t>cognitive</w:t>
      </w:r>
      <w:proofErr w:type="spellEnd"/>
      <w:proofErr w:type="gram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task</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analysis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for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teaching</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technical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skills</w:t>
      </w:r>
      <w:proofErr w:type="spellEnd"/>
      <w:r w:rsidRPr="0087791B">
        <w:rPr>
          <w:rFonts w:ascii="Arial" w:eastAsia="Times New Roman" w:hAnsi="Arial" w:cs="Arial"/>
          <w:bCs/>
          <w:color w:val="000000"/>
          <w:sz w:val="24"/>
          <w:szCs w:val="24"/>
          <w:lang w:val="es-ES_tradnl"/>
        </w:rPr>
        <w:t xml:space="preserve"> in </w:t>
      </w:r>
      <w:proofErr w:type="spellStart"/>
      <w:r w:rsidRPr="0087791B">
        <w:rPr>
          <w:rFonts w:ascii="Arial" w:eastAsia="Times New Roman" w:hAnsi="Arial" w:cs="Arial"/>
          <w:bCs/>
          <w:color w:val="000000"/>
          <w:sz w:val="24"/>
          <w:szCs w:val="24"/>
          <w:lang w:val="es-ES_tradnl"/>
        </w:rPr>
        <w:t>an</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inanimate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surgical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skills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laboratory</w:t>
      </w:r>
      <w:proofErr w:type="spellEnd"/>
      <w:r w:rsidRPr="0087791B">
        <w:rPr>
          <w:rFonts w:ascii="Arial" w:eastAsia="Times New Roman" w:hAnsi="Arial" w:cs="Arial"/>
          <w:bCs/>
          <w:color w:val="000000"/>
          <w:sz w:val="24"/>
          <w:szCs w:val="24"/>
          <w:lang w:val="es-ES_tradnl"/>
        </w:rPr>
        <w:t xml:space="preserve">. Am J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2004; 187(1): 114-9.</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5. </w:t>
      </w:r>
      <w:proofErr w:type="spellStart"/>
      <w:r w:rsidRPr="0087791B">
        <w:rPr>
          <w:rFonts w:ascii="Arial" w:eastAsia="Times New Roman" w:hAnsi="Arial" w:cs="Arial"/>
          <w:bCs/>
          <w:color w:val="000000"/>
          <w:sz w:val="24"/>
          <w:szCs w:val="24"/>
          <w:lang w:val="es-ES_tradnl"/>
        </w:rPr>
        <w:t>Gurusamy</w:t>
      </w:r>
      <w:proofErr w:type="spellEnd"/>
      <w:r w:rsidRPr="0087791B">
        <w:rPr>
          <w:rFonts w:ascii="Arial" w:eastAsia="Times New Roman" w:hAnsi="Arial" w:cs="Arial"/>
          <w:bCs/>
          <w:color w:val="000000"/>
          <w:sz w:val="24"/>
          <w:szCs w:val="24"/>
          <w:lang w:val="es-ES_tradnl"/>
        </w:rPr>
        <w:t xml:space="preserve"> KS, </w:t>
      </w:r>
      <w:proofErr w:type="spellStart"/>
      <w:r w:rsidRPr="0087791B">
        <w:rPr>
          <w:rFonts w:ascii="Arial" w:eastAsia="Times New Roman" w:hAnsi="Arial" w:cs="Arial"/>
          <w:bCs/>
          <w:color w:val="000000"/>
          <w:sz w:val="24"/>
          <w:szCs w:val="24"/>
          <w:lang w:val="es-ES_tradnl"/>
        </w:rPr>
        <w:t>Aggarwal</w:t>
      </w:r>
      <w:proofErr w:type="spellEnd"/>
      <w:r w:rsidRPr="0087791B">
        <w:rPr>
          <w:rFonts w:ascii="Arial" w:eastAsia="Times New Roman" w:hAnsi="Arial" w:cs="Arial"/>
          <w:bCs/>
          <w:color w:val="000000"/>
          <w:sz w:val="24"/>
          <w:szCs w:val="24"/>
          <w:lang w:val="es-ES_tradnl"/>
        </w:rPr>
        <w:t xml:space="preserve"> R, </w:t>
      </w:r>
      <w:proofErr w:type="spellStart"/>
      <w:r w:rsidRPr="0087791B">
        <w:rPr>
          <w:rFonts w:ascii="Arial" w:eastAsia="Times New Roman" w:hAnsi="Arial" w:cs="Arial"/>
          <w:bCs/>
          <w:color w:val="000000"/>
          <w:sz w:val="24"/>
          <w:szCs w:val="24"/>
          <w:lang w:val="es-ES_tradnl"/>
        </w:rPr>
        <w:t>Palanivelu</w:t>
      </w:r>
      <w:proofErr w:type="spellEnd"/>
      <w:r w:rsidRPr="0087791B">
        <w:rPr>
          <w:rFonts w:ascii="Arial" w:eastAsia="Times New Roman" w:hAnsi="Arial" w:cs="Arial"/>
          <w:bCs/>
          <w:color w:val="000000"/>
          <w:sz w:val="24"/>
          <w:szCs w:val="24"/>
          <w:lang w:val="es-ES_tradnl"/>
        </w:rPr>
        <w:t xml:space="preserve"> L, </w:t>
      </w:r>
      <w:proofErr w:type="spellStart"/>
      <w:r w:rsidRPr="0087791B">
        <w:rPr>
          <w:rFonts w:ascii="Arial" w:eastAsia="Times New Roman" w:hAnsi="Arial" w:cs="Arial"/>
          <w:bCs/>
          <w:color w:val="000000"/>
          <w:sz w:val="24"/>
          <w:szCs w:val="24"/>
          <w:lang w:val="es-ES_tradnl"/>
        </w:rPr>
        <w:t>Davidson</w:t>
      </w:r>
      <w:proofErr w:type="spellEnd"/>
      <w:r w:rsidRPr="0087791B">
        <w:rPr>
          <w:rFonts w:ascii="Arial" w:eastAsia="Times New Roman" w:hAnsi="Arial" w:cs="Arial"/>
          <w:bCs/>
          <w:color w:val="000000"/>
          <w:sz w:val="24"/>
          <w:szCs w:val="24"/>
          <w:lang w:val="es-ES_tradnl"/>
        </w:rPr>
        <w:t xml:space="preserve"> BR. Virtual </w:t>
      </w:r>
      <w:proofErr w:type="spellStart"/>
      <w:r w:rsidRPr="0087791B">
        <w:rPr>
          <w:rFonts w:ascii="Arial" w:eastAsia="Times New Roman" w:hAnsi="Arial" w:cs="Arial"/>
          <w:bCs/>
          <w:color w:val="000000"/>
          <w:sz w:val="24"/>
          <w:szCs w:val="24"/>
          <w:lang w:val="es-ES_tradnl"/>
        </w:rPr>
        <w:t>reality</w:t>
      </w:r>
      <w:proofErr w:type="spellEnd"/>
      <w:r w:rsidRPr="0087791B">
        <w:rPr>
          <w:rFonts w:ascii="Arial" w:eastAsia="Times New Roman" w:hAnsi="Arial" w:cs="Arial"/>
          <w:bCs/>
          <w:color w:val="000000"/>
          <w:sz w:val="24"/>
          <w:szCs w:val="24"/>
          <w:lang w:val="es-ES_tradnl"/>
        </w:rPr>
        <w:t xml:space="preserve"> training </w:t>
      </w:r>
      <w:proofErr w:type="spellStart"/>
      <w:r w:rsidRPr="0087791B">
        <w:rPr>
          <w:rFonts w:ascii="Arial" w:eastAsia="Times New Roman" w:hAnsi="Arial" w:cs="Arial"/>
          <w:bCs/>
          <w:color w:val="000000"/>
          <w:sz w:val="24"/>
          <w:szCs w:val="24"/>
          <w:lang w:val="es-ES_tradnl"/>
        </w:rPr>
        <w:t>for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surgical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trainees</w:t>
      </w:r>
      <w:proofErr w:type="spellEnd"/>
      <w:r w:rsidRPr="0087791B">
        <w:rPr>
          <w:rFonts w:ascii="Arial" w:eastAsia="Times New Roman" w:hAnsi="Arial" w:cs="Arial"/>
          <w:bCs/>
          <w:color w:val="000000"/>
          <w:sz w:val="24"/>
          <w:szCs w:val="24"/>
          <w:lang w:val="es-ES_tradnl"/>
        </w:rPr>
        <w:t xml:space="preserve"> in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surgery</w:t>
      </w:r>
      <w:proofErr w:type="spellEnd"/>
      <w:r w:rsidRPr="0087791B">
        <w:rPr>
          <w:rFonts w:ascii="Arial" w:eastAsia="Times New Roman" w:hAnsi="Arial" w:cs="Arial"/>
          <w:bCs/>
          <w:color w:val="000000"/>
          <w:sz w:val="24"/>
          <w:szCs w:val="24"/>
          <w:lang w:val="es-ES_tradnl"/>
        </w:rPr>
        <w:t xml:space="preserve">. Cochrane </w:t>
      </w:r>
      <w:proofErr w:type="spellStart"/>
      <w:r w:rsidRPr="0087791B">
        <w:rPr>
          <w:rFonts w:ascii="Arial" w:eastAsia="Times New Roman" w:hAnsi="Arial" w:cs="Arial"/>
          <w:bCs/>
          <w:color w:val="000000"/>
          <w:sz w:val="24"/>
          <w:szCs w:val="24"/>
          <w:lang w:val="es-ES_tradnl"/>
        </w:rPr>
        <w:t>Database</w:t>
      </w:r>
      <w:proofErr w:type="spellEnd"/>
      <w:r w:rsidRPr="0087791B">
        <w:rPr>
          <w:rFonts w:ascii="Arial" w:eastAsia="Times New Roman" w:hAnsi="Arial" w:cs="Arial"/>
          <w:bCs/>
          <w:color w:val="000000"/>
          <w:sz w:val="24"/>
          <w:szCs w:val="24"/>
          <w:lang w:val="es-ES_tradnl"/>
        </w:rPr>
        <w:t xml:space="preserve"> of </w:t>
      </w:r>
      <w:proofErr w:type="spellStart"/>
      <w:r w:rsidRPr="0087791B">
        <w:rPr>
          <w:rFonts w:ascii="Arial" w:eastAsia="Times New Roman" w:hAnsi="Arial" w:cs="Arial"/>
          <w:bCs/>
          <w:color w:val="000000"/>
          <w:sz w:val="24"/>
          <w:szCs w:val="24"/>
          <w:lang w:val="es-ES_tradnl"/>
        </w:rPr>
        <w:t>Sys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Rev</w:t>
      </w:r>
      <w:proofErr w:type="spellEnd"/>
      <w:r w:rsidRPr="0087791B">
        <w:rPr>
          <w:rFonts w:ascii="Arial" w:eastAsia="Times New Roman" w:hAnsi="Arial" w:cs="Arial"/>
          <w:bCs/>
          <w:color w:val="000000"/>
          <w:sz w:val="24"/>
          <w:szCs w:val="24"/>
          <w:lang w:val="es-ES_tradnl"/>
        </w:rPr>
        <w:t xml:space="preserve"> 2009; 14. </w:t>
      </w:r>
      <w:proofErr w:type="spellStart"/>
      <w:r w:rsidRPr="0087791B">
        <w:rPr>
          <w:rFonts w:ascii="Arial" w:eastAsia="Times New Roman" w:hAnsi="Arial" w:cs="Arial"/>
          <w:bCs/>
          <w:color w:val="000000"/>
          <w:sz w:val="24"/>
          <w:szCs w:val="24"/>
          <w:lang w:val="es-ES_tradnl"/>
        </w:rPr>
        <w:t>Dehabadi</w:t>
      </w:r>
      <w:proofErr w:type="spellEnd"/>
      <w:r w:rsidRPr="0087791B">
        <w:rPr>
          <w:rFonts w:ascii="Arial" w:eastAsia="Times New Roman" w:hAnsi="Arial" w:cs="Arial"/>
          <w:bCs/>
          <w:color w:val="000000"/>
          <w:sz w:val="24"/>
          <w:szCs w:val="24"/>
          <w:lang w:val="es-ES_tradnl"/>
        </w:rPr>
        <w:t xml:space="preserve"> M, Fernando B, Berlingieri P. </w:t>
      </w:r>
      <w:proofErr w:type="spellStart"/>
      <w:r w:rsidRPr="0087791B">
        <w:rPr>
          <w:rFonts w:ascii="Arial" w:eastAsia="Times New Roman" w:hAnsi="Arial" w:cs="Arial"/>
          <w:bCs/>
          <w:color w:val="000000"/>
          <w:sz w:val="24"/>
          <w:szCs w:val="24"/>
          <w:lang w:val="es-ES_tradnl"/>
        </w:rPr>
        <w:t>The</w:t>
      </w:r>
      <w:proofErr w:type="spellEnd"/>
      <w:r w:rsidRPr="0087791B">
        <w:rPr>
          <w:rFonts w:ascii="Arial" w:eastAsia="Times New Roman" w:hAnsi="Arial" w:cs="Arial"/>
          <w:bCs/>
          <w:color w:val="000000"/>
          <w:sz w:val="24"/>
          <w:szCs w:val="24"/>
          <w:lang w:val="es-ES_tradnl"/>
        </w:rPr>
        <w:t xml:space="preserve"> use of </w:t>
      </w:r>
      <w:proofErr w:type="spellStart"/>
      <w:r w:rsidRPr="0087791B">
        <w:rPr>
          <w:rFonts w:ascii="Arial" w:eastAsia="Times New Roman" w:hAnsi="Arial" w:cs="Arial"/>
          <w:bCs/>
          <w:color w:val="000000"/>
          <w:sz w:val="24"/>
          <w:szCs w:val="24"/>
          <w:lang w:val="es-ES_tradnl"/>
        </w:rPr>
        <w:t>simulation</w:t>
      </w:r>
      <w:proofErr w:type="spellEnd"/>
      <w:r w:rsidRPr="0087791B">
        <w:rPr>
          <w:rFonts w:ascii="Arial" w:eastAsia="Times New Roman" w:hAnsi="Arial" w:cs="Arial"/>
          <w:bCs/>
          <w:color w:val="000000"/>
          <w:sz w:val="24"/>
          <w:szCs w:val="24"/>
          <w:lang w:val="es-ES_tradnl"/>
        </w:rPr>
        <w:t xml:space="preserve"> in </w:t>
      </w:r>
      <w:proofErr w:type="spellStart"/>
      <w:r w:rsidRPr="0087791B">
        <w:rPr>
          <w:rFonts w:ascii="Arial" w:eastAsia="Times New Roman" w:hAnsi="Arial" w:cs="Arial"/>
          <w:bCs/>
          <w:color w:val="000000"/>
          <w:sz w:val="24"/>
          <w:szCs w:val="24"/>
          <w:lang w:val="es-ES_tradnl"/>
        </w:rPr>
        <w:t>the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acquisition</w:t>
      </w:r>
      <w:proofErr w:type="spellEnd"/>
      <w:r w:rsidRPr="0087791B">
        <w:rPr>
          <w:rFonts w:ascii="Arial" w:eastAsia="Times New Roman" w:hAnsi="Arial" w:cs="Arial"/>
          <w:bCs/>
          <w:color w:val="000000"/>
          <w:sz w:val="24"/>
          <w:szCs w:val="24"/>
          <w:lang w:val="es-ES_tradnl"/>
        </w:rPr>
        <w:t xml:space="preserve"> of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suturing</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skills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Int</w:t>
      </w:r>
      <w:proofErr w:type="spellEnd"/>
      <w:r w:rsidRPr="0087791B">
        <w:rPr>
          <w:rFonts w:ascii="Arial" w:eastAsia="Times New Roman" w:hAnsi="Arial" w:cs="Arial"/>
          <w:bCs/>
          <w:color w:val="000000"/>
          <w:sz w:val="24"/>
          <w:szCs w:val="24"/>
          <w:lang w:val="es-ES_tradnl"/>
        </w:rPr>
        <w:t xml:space="preserve"> J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2014; 12(4): 258-68.</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6. </w:t>
      </w:r>
      <w:proofErr w:type="spellStart"/>
      <w:r w:rsidRPr="0087791B">
        <w:rPr>
          <w:rFonts w:ascii="Arial" w:eastAsia="Times New Roman" w:hAnsi="Arial" w:cs="Arial"/>
          <w:bCs/>
          <w:color w:val="000000"/>
          <w:sz w:val="24"/>
          <w:szCs w:val="24"/>
          <w:lang w:val="es-ES_tradnl"/>
        </w:rPr>
        <w:t>Nguyen</w:t>
      </w:r>
      <w:proofErr w:type="spellEnd"/>
      <w:r w:rsidRPr="0087791B">
        <w:rPr>
          <w:rFonts w:ascii="Arial" w:eastAsia="Times New Roman" w:hAnsi="Arial" w:cs="Arial"/>
          <w:bCs/>
          <w:color w:val="000000"/>
          <w:sz w:val="24"/>
          <w:szCs w:val="24"/>
          <w:lang w:val="es-ES_tradnl"/>
        </w:rPr>
        <w:t xml:space="preserve"> T, Braga LH, </w:t>
      </w:r>
      <w:proofErr w:type="spellStart"/>
      <w:r w:rsidRPr="0087791B">
        <w:rPr>
          <w:rFonts w:ascii="Arial" w:eastAsia="Times New Roman" w:hAnsi="Arial" w:cs="Arial"/>
          <w:bCs/>
          <w:color w:val="000000"/>
          <w:sz w:val="24"/>
          <w:szCs w:val="24"/>
          <w:lang w:val="es-ES_tradnl"/>
        </w:rPr>
        <w:t>Hoogenes</w:t>
      </w:r>
      <w:proofErr w:type="spellEnd"/>
      <w:r w:rsidRPr="0087791B">
        <w:rPr>
          <w:rFonts w:ascii="Arial" w:eastAsia="Times New Roman" w:hAnsi="Arial" w:cs="Arial"/>
          <w:bCs/>
          <w:color w:val="000000"/>
          <w:sz w:val="24"/>
          <w:szCs w:val="24"/>
          <w:lang w:val="es-ES_tradnl"/>
        </w:rPr>
        <w:t xml:space="preserve"> J, </w:t>
      </w:r>
      <w:proofErr w:type="spellStart"/>
      <w:r w:rsidRPr="0087791B">
        <w:rPr>
          <w:rFonts w:ascii="Arial" w:eastAsia="Times New Roman" w:hAnsi="Arial" w:cs="Arial"/>
          <w:bCs/>
          <w:color w:val="000000"/>
          <w:sz w:val="24"/>
          <w:szCs w:val="24"/>
          <w:lang w:val="es-ES_tradnl"/>
        </w:rPr>
        <w:t>Matsumoto</w:t>
      </w:r>
      <w:proofErr w:type="spellEnd"/>
      <w:r w:rsidRPr="0087791B">
        <w:rPr>
          <w:rFonts w:ascii="Arial" w:eastAsia="Times New Roman" w:hAnsi="Arial" w:cs="Arial"/>
          <w:bCs/>
          <w:color w:val="000000"/>
          <w:sz w:val="24"/>
          <w:szCs w:val="24"/>
          <w:lang w:val="es-ES_tradnl"/>
        </w:rPr>
        <w:t xml:space="preserve"> ED. </w:t>
      </w:r>
      <w:proofErr w:type="spellStart"/>
      <w:r w:rsidRPr="0087791B">
        <w:rPr>
          <w:rFonts w:ascii="Arial" w:eastAsia="Times New Roman" w:hAnsi="Arial" w:cs="Arial"/>
          <w:bCs/>
          <w:color w:val="000000"/>
          <w:sz w:val="24"/>
          <w:szCs w:val="24"/>
          <w:lang w:val="es-ES_tradnl"/>
        </w:rPr>
        <w:t>Commercial</w:t>
      </w:r>
      <w:proofErr w:type="spellEnd"/>
      <w:r w:rsidRPr="0087791B">
        <w:rPr>
          <w:rFonts w:ascii="Arial" w:eastAsia="Times New Roman" w:hAnsi="Arial" w:cs="Arial"/>
          <w:bCs/>
          <w:color w:val="000000"/>
          <w:sz w:val="24"/>
          <w:szCs w:val="24"/>
          <w:lang w:val="es-ES_tradnl"/>
        </w:rPr>
        <w:t xml:space="preserve"> video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trainers</w:t>
      </w:r>
      <w:proofErr w:type="spellEnd"/>
      <w:r w:rsidRPr="0087791B">
        <w:rPr>
          <w:rFonts w:ascii="Arial" w:eastAsia="Times New Roman" w:hAnsi="Arial" w:cs="Arial"/>
          <w:bCs/>
          <w:color w:val="000000"/>
          <w:sz w:val="24"/>
          <w:szCs w:val="24"/>
          <w:lang w:val="es-ES_tradnl"/>
        </w:rPr>
        <w:t xml:space="preserve"> versus </w:t>
      </w:r>
      <w:proofErr w:type="spellStart"/>
      <w:r w:rsidRPr="0087791B">
        <w:rPr>
          <w:rFonts w:ascii="Arial" w:eastAsia="Times New Roman" w:hAnsi="Arial" w:cs="Arial"/>
          <w:bCs/>
          <w:color w:val="000000"/>
          <w:sz w:val="24"/>
          <w:szCs w:val="24"/>
          <w:lang w:val="es-ES_tradnl"/>
        </w:rPr>
        <w:t>less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expensive</w:t>
      </w:r>
      <w:proofErr w:type="spellEnd"/>
      <w:r w:rsidRPr="0087791B">
        <w:rPr>
          <w:rFonts w:ascii="Arial" w:eastAsia="Times New Roman" w:hAnsi="Arial" w:cs="Arial"/>
          <w:bCs/>
          <w:color w:val="000000"/>
          <w:sz w:val="24"/>
          <w:szCs w:val="24"/>
          <w:lang w:val="es-ES_tradnl"/>
        </w:rPr>
        <w:t xml:space="preserve">, simple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trainers</w:t>
      </w:r>
      <w:proofErr w:type="spellEnd"/>
      <w:r w:rsidRPr="0087791B">
        <w:rPr>
          <w:rFonts w:ascii="Arial" w:eastAsia="Times New Roman" w:hAnsi="Arial" w:cs="Arial"/>
          <w:bCs/>
          <w:color w:val="000000"/>
          <w:sz w:val="24"/>
          <w:szCs w:val="24"/>
          <w:lang w:val="es-ES_tradnl"/>
        </w:rPr>
        <w:t xml:space="preserve">: a </w:t>
      </w:r>
      <w:proofErr w:type="spellStart"/>
      <w:r w:rsidRPr="0087791B">
        <w:rPr>
          <w:rFonts w:ascii="Arial" w:eastAsia="Times New Roman" w:hAnsi="Arial" w:cs="Arial"/>
          <w:bCs/>
          <w:color w:val="000000"/>
          <w:sz w:val="24"/>
          <w:szCs w:val="24"/>
          <w:lang w:val="es-ES_tradnl"/>
        </w:rPr>
        <w:t>systematic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review</w:t>
      </w:r>
      <w:proofErr w:type="spellEnd"/>
      <w:r w:rsidRPr="0087791B">
        <w:rPr>
          <w:rFonts w:ascii="Arial" w:eastAsia="Times New Roman" w:hAnsi="Arial" w:cs="Arial"/>
          <w:bCs/>
          <w:color w:val="000000"/>
          <w:sz w:val="24"/>
          <w:szCs w:val="24"/>
          <w:lang w:val="es-ES_tradnl"/>
        </w:rPr>
        <w:t xml:space="preserve"> and meta-</w:t>
      </w:r>
      <w:proofErr w:type="spellStart"/>
      <w:r w:rsidRPr="0087791B">
        <w:rPr>
          <w:rFonts w:ascii="Arial" w:eastAsia="Times New Roman" w:hAnsi="Arial" w:cs="Arial"/>
          <w:bCs/>
          <w:color w:val="000000"/>
          <w:sz w:val="24"/>
          <w:szCs w:val="24"/>
          <w:lang w:val="es-ES_tradnl"/>
        </w:rPr>
        <w:t>analysis</w:t>
      </w:r>
      <w:proofErr w:type="spellEnd"/>
      <w:r w:rsidRPr="0087791B">
        <w:rPr>
          <w:rFonts w:ascii="Arial" w:eastAsia="Times New Roman" w:hAnsi="Arial" w:cs="Arial"/>
          <w:bCs/>
          <w:color w:val="000000"/>
          <w:sz w:val="24"/>
          <w:szCs w:val="24"/>
          <w:lang w:val="es-ES_tradnl"/>
        </w:rPr>
        <w:t xml:space="preserve">. J </w:t>
      </w:r>
      <w:proofErr w:type="spellStart"/>
      <w:r w:rsidRPr="0087791B">
        <w:rPr>
          <w:rFonts w:ascii="Arial" w:eastAsia="Times New Roman" w:hAnsi="Arial" w:cs="Arial"/>
          <w:bCs/>
          <w:color w:val="000000"/>
          <w:sz w:val="24"/>
          <w:szCs w:val="24"/>
          <w:lang w:val="es-ES_tradnl"/>
        </w:rPr>
        <w:t>Urol</w:t>
      </w:r>
      <w:proofErr w:type="spellEnd"/>
      <w:r w:rsidRPr="0087791B">
        <w:rPr>
          <w:rFonts w:ascii="Arial" w:eastAsia="Times New Roman" w:hAnsi="Arial" w:cs="Arial"/>
          <w:bCs/>
          <w:color w:val="000000"/>
          <w:sz w:val="24"/>
          <w:szCs w:val="24"/>
          <w:lang w:val="es-ES_tradnl"/>
        </w:rPr>
        <w:t xml:space="preserve"> 2013; 190(3): 894-9.</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7. </w:t>
      </w:r>
      <w:proofErr w:type="spellStart"/>
      <w:r w:rsidRPr="0087791B">
        <w:rPr>
          <w:rFonts w:ascii="Arial" w:eastAsia="Times New Roman" w:hAnsi="Arial" w:cs="Arial"/>
          <w:bCs/>
          <w:color w:val="000000"/>
          <w:sz w:val="24"/>
          <w:szCs w:val="24"/>
          <w:lang w:val="es-ES_tradnl"/>
        </w:rPr>
        <w:t>Dawe</w:t>
      </w:r>
      <w:proofErr w:type="spellEnd"/>
      <w:r w:rsidRPr="0087791B">
        <w:rPr>
          <w:rFonts w:ascii="Arial" w:eastAsia="Times New Roman" w:hAnsi="Arial" w:cs="Arial"/>
          <w:bCs/>
          <w:color w:val="000000"/>
          <w:sz w:val="24"/>
          <w:szCs w:val="24"/>
          <w:lang w:val="es-ES_tradnl"/>
        </w:rPr>
        <w:t xml:space="preserve"> SR, Pena GN, Windsor JA, </w:t>
      </w:r>
      <w:proofErr w:type="spellStart"/>
      <w:r w:rsidRPr="0087791B">
        <w:rPr>
          <w:rFonts w:ascii="Arial" w:eastAsia="Times New Roman" w:hAnsi="Arial" w:cs="Arial"/>
          <w:bCs/>
          <w:color w:val="000000"/>
          <w:sz w:val="24"/>
          <w:szCs w:val="24"/>
          <w:lang w:val="es-ES_tradnl"/>
        </w:rPr>
        <w:t>Broeders</w:t>
      </w:r>
      <w:proofErr w:type="spellEnd"/>
      <w:r w:rsidRPr="0087791B">
        <w:rPr>
          <w:rFonts w:ascii="Arial" w:eastAsia="Times New Roman" w:hAnsi="Arial" w:cs="Arial"/>
          <w:bCs/>
          <w:color w:val="000000"/>
          <w:sz w:val="24"/>
          <w:szCs w:val="24"/>
          <w:lang w:val="es-ES_tradnl"/>
        </w:rPr>
        <w:t xml:space="preserve"> JA, </w:t>
      </w:r>
      <w:proofErr w:type="spellStart"/>
      <w:r w:rsidRPr="0087791B">
        <w:rPr>
          <w:rFonts w:ascii="Arial" w:eastAsia="Times New Roman" w:hAnsi="Arial" w:cs="Arial"/>
          <w:bCs/>
          <w:color w:val="000000"/>
          <w:sz w:val="24"/>
          <w:szCs w:val="24"/>
          <w:lang w:val="es-ES_tradnl"/>
        </w:rPr>
        <w:t>Cregan</w:t>
      </w:r>
      <w:proofErr w:type="spellEnd"/>
      <w:r w:rsidRPr="0087791B">
        <w:rPr>
          <w:rFonts w:ascii="Arial" w:eastAsia="Times New Roman" w:hAnsi="Arial" w:cs="Arial"/>
          <w:bCs/>
          <w:color w:val="000000"/>
          <w:sz w:val="24"/>
          <w:szCs w:val="24"/>
          <w:lang w:val="es-ES_tradnl"/>
        </w:rPr>
        <w:t xml:space="preserve"> PC, </w:t>
      </w:r>
      <w:proofErr w:type="spellStart"/>
      <w:r w:rsidRPr="0087791B">
        <w:rPr>
          <w:rFonts w:ascii="Arial" w:eastAsia="Times New Roman" w:hAnsi="Arial" w:cs="Arial"/>
          <w:bCs/>
          <w:color w:val="000000"/>
          <w:sz w:val="24"/>
          <w:szCs w:val="24"/>
          <w:lang w:val="es-ES_tradnl"/>
        </w:rPr>
        <w:t>Hewett</w:t>
      </w:r>
      <w:proofErr w:type="spellEnd"/>
      <w:r w:rsidRPr="0087791B">
        <w:rPr>
          <w:rFonts w:ascii="Arial" w:eastAsia="Times New Roman" w:hAnsi="Arial" w:cs="Arial"/>
          <w:bCs/>
          <w:color w:val="000000"/>
          <w:sz w:val="24"/>
          <w:szCs w:val="24"/>
          <w:lang w:val="es-ES_tradnl"/>
        </w:rPr>
        <w:t xml:space="preserve"> PJ, et al. </w:t>
      </w:r>
      <w:proofErr w:type="spellStart"/>
      <w:r w:rsidRPr="0087791B">
        <w:rPr>
          <w:rFonts w:ascii="Arial" w:eastAsia="Times New Roman" w:hAnsi="Arial" w:cs="Arial"/>
          <w:bCs/>
          <w:color w:val="000000"/>
          <w:sz w:val="24"/>
          <w:szCs w:val="24"/>
          <w:lang w:val="es-ES_tradnl"/>
        </w:rPr>
        <w:t>Systematic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review</w:t>
      </w:r>
      <w:proofErr w:type="spellEnd"/>
      <w:r w:rsidRPr="0087791B">
        <w:rPr>
          <w:rFonts w:ascii="Arial" w:eastAsia="Times New Roman" w:hAnsi="Arial" w:cs="Arial"/>
          <w:bCs/>
          <w:color w:val="000000"/>
          <w:sz w:val="24"/>
          <w:szCs w:val="24"/>
          <w:lang w:val="es-ES_tradnl"/>
        </w:rPr>
        <w:t xml:space="preserve"> of </w:t>
      </w:r>
      <w:proofErr w:type="spellStart"/>
      <w:r w:rsidRPr="0087791B">
        <w:rPr>
          <w:rFonts w:ascii="Arial" w:eastAsia="Times New Roman" w:hAnsi="Arial" w:cs="Arial"/>
          <w:bCs/>
          <w:color w:val="000000"/>
          <w:sz w:val="24"/>
          <w:szCs w:val="24"/>
          <w:lang w:val="es-ES_tradnl"/>
        </w:rPr>
        <w:t>skills</w:t>
      </w:r>
      <w:proofErr w:type="spellEnd"/>
      <w:r w:rsidRPr="0087791B">
        <w:rPr>
          <w:rFonts w:ascii="Arial" w:eastAsia="Times New Roman" w:hAnsi="Arial" w:cs="Arial"/>
          <w:bCs/>
          <w:color w:val="000000"/>
          <w:sz w:val="24"/>
          <w:szCs w:val="24"/>
          <w:lang w:val="es-ES_tradnl"/>
        </w:rPr>
        <w:t xml:space="preserve"> transfer </w:t>
      </w:r>
      <w:proofErr w:type="spellStart"/>
      <w:r w:rsidRPr="0087791B">
        <w:rPr>
          <w:rFonts w:ascii="Arial" w:eastAsia="Times New Roman" w:hAnsi="Arial" w:cs="Arial"/>
          <w:bCs/>
          <w:color w:val="000000"/>
          <w:sz w:val="24"/>
          <w:szCs w:val="24"/>
          <w:lang w:val="es-ES_tradnl"/>
        </w:rPr>
        <w:t>after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surgical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simulation-based</w:t>
      </w:r>
      <w:proofErr w:type="spellEnd"/>
      <w:r w:rsidRPr="0087791B">
        <w:rPr>
          <w:rFonts w:ascii="Arial" w:eastAsia="Times New Roman" w:hAnsi="Arial" w:cs="Arial"/>
          <w:bCs/>
          <w:color w:val="000000"/>
          <w:sz w:val="24"/>
          <w:szCs w:val="24"/>
          <w:lang w:val="es-ES_tradnl"/>
        </w:rPr>
        <w:t xml:space="preserve"> training. Br J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2014; 101(9): 1063-76.</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8. Curry JI. “</w:t>
      </w:r>
      <w:proofErr w:type="spellStart"/>
      <w:r w:rsidRPr="0087791B">
        <w:rPr>
          <w:rFonts w:ascii="Arial" w:eastAsia="Times New Roman" w:hAnsi="Arial" w:cs="Arial"/>
          <w:bCs/>
          <w:color w:val="000000"/>
          <w:sz w:val="24"/>
          <w:szCs w:val="24"/>
          <w:lang w:val="es-ES_tradnl"/>
        </w:rPr>
        <w:t>See</w:t>
      </w:r>
      <w:proofErr w:type="spellEnd"/>
      <w:r w:rsidRPr="0087791B">
        <w:rPr>
          <w:rFonts w:ascii="Arial" w:eastAsia="Times New Roman" w:hAnsi="Arial" w:cs="Arial"/>
          <w:bCs/>
          <w:color w:val="000000"/>
          <w:sz w:val="24"/>
          <w:szCs w:val="24"/>
          <w:lang w:val="es-ES_tradnl"/>
        </w:rPr>
        <w:t xml:space="preserve"> once, </w:t>
      </w:r>
      <w:proofErr w:type="spellStart"/>
      <w:r w:rsidRPr="0087791B">
        <w:rPr>
          <w:rFonts w:ascii="Arial" w:eastAsia="Times New Roman" w:hAnsi="Arial" w:cs="Arial"/>
          <w:bCs/>
          <w:color w:val="000000"/>
          <w:sz w:val="24"/>
          <w:szCs w:val="24"/>
          <w:lang w:val="es-ES_tradnl"/>
        </w:rPr>
        <w:t>practise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an</w:t>
      </w:r>
      <w:proofErr w:type="spellEnd"/>
      <w:r w:rsidRPr="0087791B">
        <w:rPr>
          <w:rFonts w:ascii="Arial" w:eastAsia="Times New Roman" w:hAnsi="Arial" w:cs="Arial"/>
          <w:bCs/>
          <w:color w:val="000000"/>
          <w:sz w:val="24"/>
          <w:szCs w:val="24"/>
          <w:lang w:val="es-ES_tradnl"/>
        </w:rPr>
        <w:t xml:space="preserve"> a simulador, do </w:t>
      </w:r>
      <w:proofErr w:type="spellStart"/>
      <w:r w:rsidRPr="0087791B">
        <w:rPr>
          <w:rFonts w:ascii="Arial" w:eastAsia="Times New Roman" w:hAnsi="Arial" w:cs="Arial"/>
          <w:bCs/>
          <w:color w:val="000000"/>
          <w:sz w:val="24"/>
          <w:szCs w:val="24"/>
          <w:lang w:val="es-ES_tradnl"/>
        </w:rPr>
        <w:t>one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the</w:t>
      </w:r>
      <w:proofErr w:type="spellEnd"/>
      <w:r w:rsidRPr="0087791B">
        <w:rPr>
          <w:rFonts w:ascii="Arial" w:eastAsia="Times New Roman" w:hAnsi="Arial" w:cs="Arial"/>
          <w:bCs/>
          <w:color w:val="000000"/>
          <w:sz w:val="24"/>
          <w:szCs w:val="24"/>
          <w:lang w:val="es-ES_tradnl"/>
        </w:rPr>
        <w:t xml:space="preserve"> mantea of </w:t>
      </w:r>
      <w:proofErr w:type="spellStart"/>
      <w:r w:rsidRPr="0087791B">
        <w:rPr>
          <w:rFonts w:ascii="Arial" w:eastAsia="Times New Roman" w:hAnsi="Arial" w:cs="Arial"/>
          <w:bCs/>
          <w:color w:val="000000"/>
          <w:sz w:val="24"/>
          <w:szCs w:val="24"/>
          <w:lang w:val="es-ES_tradnl"/>
        </w:rPr>
        <w:t>modern</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surgeon</w:t>
      </w:r>
      <w:proofErr w:type="spellEnd"/>
      <w:r w:rsidRPr="0087791B">
        <w:rPr>
          <w:rFonts w:ascii="Arial" w:eastAsia="Times New Roman" w:hAnsi="Arial" w:cs="Arial"/>
          <w:bCs/>
          <w:color w:val="000000"/>
          <w:sz w:val="24"/>
          <w:szCs w:val="24"/>
          <w:lang w:val="es-ES_tradnl"/>
        </w:rPr>
        <w:t xml:space="preserve">. S </w:t>
      </w:r>
      <w:proofErr w:type="spellStart"/>
      <w:r w:rsidRPr="0087791B">
        <w:rPr>
          <w:rFonts w:ascii="Arial" w:eastAsia="Times New Roman" w:hAnsi="Arial" w:cs="Arial"/>
          <w:bCs/>
          <w:color w:val="000000"/>
          <w:sz w:val="24"/>
          <w:szCs w:val="24"/>
          <w:lang w:val="es-ES_tradnl"/>
        </w:rPr>
        <w:t>Afr</w:t>
      </w:r>
      <w:proofErr w:type="spellEnd"/>
      <w:r w:rsidRPr="0087791B">
        <w:rPr>
          <w:rFonts w:ascii="Arial" w:eastAsia="Times New Roman" w:hAnsi="Arial" w:cs="Arial"/>
          <w:bCs/>
          <w:color w:val="000000"/>
          <w:sz w:val="24"/>
          <w:szCs w:val="24"/>
          <w:lang w:val="es-ES_tradnl"/>
        </w:rPr>
        <w:t xml:space="preserve"> J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2011; 49(1): 4-6.</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lastRenderedPageBreak/>
        <w:t xml:space="preserve">9. </w:t>
      </w:r>
      <w:proofErr w:type="spellStart"/>
      <w:r w:rsidRPr="0087791B">
        <w:rPr>
          <w:rFonts w:ascii="Arial" w:eastAsia="Times New Roman" w:hAnsi="Arial" w:cs="Arial"/>
          <w:bCs/>
          <w:color w:val="000000"/>
          <w:sz w:val="24"/>
          <w:szCs w:val="24"/>
          <w:lang w:val="es-ES_tradnl"/>
        </w:rPr>
        <w:t>Bethlehem</w:t>
      </w:r>
      <w:proofErr w:type="spellEnd"/>
      <w:r w:rsidRPr="0087791B">
        <w:rPr>
          <w:rFonts w:ascii="Arial" w:eastAsia="Times New Roman" w:hAnsi="Arial" w:cs="Arial"/>
          <w:bCs/>
          <w:color w:val="000000"/>
          <w:sz w:val="24"/>
          <w:szCs w:val="24"/>
          <w:lang w:val="es-ES_tradnl"/>
        </w:rPr>
        <w:t xml:space="preserve"> MS, </w:t>
      </w:r>
      <w:proofErr w:type="spellStart"/>
      <w:r w:rsidRPr="0087791B">
        <w:rPr>
          <w:rFonts w:ascii="Arial" w:eastAsia="Times New Roman" w:hAnsi="Arial" w:cs="Arial"/>
          <w:bCs/>
          <w:color w:val="000000"/>
          <w:sz w:val="24"/>
          <w:szCs w:val="24"/>
          <w:lang w:val="es-ES_tradnl"/>
        </w:rPr>
        <w:t>Kramp</w:t>
      </w:r>
      <w:proofErr w:type="spellEnd"/>
      <w:r w:rsidRPr="0087791B">
        <w:rPr>
          <w:rFonts w:ascii="Arial" w:eastAsia="Times New Roman" w:hAnsi="Arial" w:cs="Arial"/>
          <w:bCs/>
          <w:color w:val="000000"/>
          <w:sz w:val="24"/>
          <w:szCs w:val="24"/>
          <w:lang w:val="es-ES_tradnl"/>
        </w:rPr>
        <w:t xml:space="preserve"> KH, van </w:t>
      </w:r>
      <w:proofErr w:type="spellStart"/>
      <w:r w:rsidRPr="0087791B">
        <w:rPr>
          <w:rFonts w:ascii="Arial" w:eastAsia="Times New Roman" w:hAnsi="Arial" w:cs="Arial"/>
          <w:bCs/>
          <w:color w:val="000000"/>
          <w:sz w:val="24"/>
          <w:szCs w:val="24"/>
          <w:lang w:val="es-ES_tradnl"/>
        </w:rPr>
        <w:t>Det</w:t>
      </w:r>
      <w:proofErr w:type="spellEnd"/>
      <w:r w:rsidRPr="0087791B">
        <w:rPr>
          <w:rFonts w:ascii="Arial" w:eastAsia="Times New Roman" w:hAnsi="Arial" w:cs="Arial"/>
          <w:bCs/>
          <w:color w:val="000000"/>
          <w:sz w:val="24"/>
          <w:szCs w:val="24"/>
          <w:lang w:val="es-ES_tradnl"/>
        </w:rPr>
        <w:t xml:space="preserve"> MJ, Ten Cate </w:t>
      </w:r>
      <w:proofErr w:type="spellStart"/>
      <w:r w:rsidRPr="0087791B">
        <w:rPr>
          <w:rFonts w:ascii="Arial" w:eastAsia="Times New Roman" w:hAnsi="Arial" w:cs="Arial"/>
          <w:bCs/>
          <w:color w:val="000000"/>
          <w:sz w:val="24"/>
          <w:szCs w:val="24"/>
          <w:lang w:val="es-ES_tradnl"/>
        </w:rPr>
        <w:t>Hoedemaker</w:t>
      </w:r>
      <w:proofErr w:type="spellEnd"/>
      <w:r w:rsidRPr="0087791B">
        <w:rPr>
          <w:rFonts w:ascii="Arial" w:eastAsia="Times New Roman" w:hAnsi="Arial" w:cs="Arial"/>
          <w:bCs/>
          <w:color w:val="000000"/>
          <w:sz w:val="24"/>
          <w:szCs w:val="24"/>
          <w:lang w:val="es-ES_tradnl"/>
        </w:rPr>
        <w:t xml:space="preserve"> HO, </w:t>
      </w:r>
      <w:proofErr w:type="spellStart"/>
      <w:r w:rsidRPr="0087791B">
        <w:rPr>
          <w:rFonts w:ascii="Arial" w:eastAsia="Times New Roman" w:hAnsi="Arial" w:cs="Arial"/>
          <w:bCs/>
          <w:color w:val="000000"/>
          <w:sz w:val="24"/>
          <w:szCs w:val="24"/>
          <w:lang w:val="es-ES_tradnl"/>
        </w:rPr>
        <w:t>Veeger</w:t>
      </w:r>
      <w:proofErr w:type="spellEnd"/>
      <w:r w:rsidRPr="0087791B">
        <w:rPr>
          <w:rFonts w:ascii="Arial" w:eastAsia="Times New Roman" w:hAnsi="Arial" w:cs="Arial"/>
          <w:bCs/>
          <w:color w:val="000000"/>
          <w:sz w:val="24"/>
          <w:szCs w:val="24"/>
          <w:lang w:val="es-ES_tradnl"/>
        </w:rPr>
        <w:t xml:space="preserve"> NJ, </w:t>
      </w:r>
      <w:proofErr w:type="spellStart"/>
      <w:r w:rsidRPr="0087791B">
        <w:rPr>
          <w:rFonts w:ascii="Arial" w:eastAsia="Times New Roman" w:hAnsi="Arial" w:cs="Arial"/>
          <w:bCs/>
          <w:color w:val="000000"/>
          <w:sz w:val="24"/>
          <w:szCs w:val="24"/>
          <w:lang w:val="es-ES_tradnl"/>
        </w:rPr>
        <w:t>Pierie</w:t>
      </w:r>
      <w:proofErr w:type="spellEnd"/>
      <w:r w:rsidRPr="0087791B">
        <w:rPr>
          <w:rFonts w:ascii="Arial" w:eastAsia="Times New Roman" w:hAnsi="Arial" w:cs="Arial"/>
          <w:bCs/>
          <w:color w:val="000000"/>
          <w:sz w:val="24"/>
          <w:szCs w:val="24"/>
          <w:lang w:val="es-ES_tradnl"/>
        </w:rPr>
        <w:t xml:space="preserve"> JP. </w:t>
      </w:r>
      <w:proofErr w:type="spellStart"/>
      <w:r w:rsidRPr="0087791B">
        <w:rPr>
          <w:rFonts w:ascii="Arial" w:eastAsia="Times New Roman" w:hAnsi="Arial" w:cs="Arial"/>
          <w:bCs/>
          <w:color w:val="000000"/>
          <w:sz w:val="24"/>
          <w:szCs w:val="24"/>
          <w:lang w:val="es-ES_tradnl"/>
        </w:rPr>
        <w:t>Development</w:t>
      </w:r>
      <w:proofErr w:type="spellEnd"/>
      <w:r w:rsidRPr="0087791B">
        <w:rPr>
          <w:rFonts w:ascii="Arial" w:eastAsia="Times New Roman" w:hAnsi="Arial" w:cs="Arial"/>
          <w:bCs/>
          <w:color w:val="000000"/>
          <w:sz w:val="24"/>
          <w:szCs w:val="24"/>
          <w:lang w:val="es-ES_tradnl"/>
        </w:rPr>
        <w:t xml:space="preserve"> of a </w:t>
      </w:r>
      <w:proofErr w:type="spellStart"/>
      <w:r w:rsidRPr="0087791B">
        <w:rPr>
          <w:rFonts w:ascii="Arial" w:eastAsia="Times New Roman" w:hAnsi="Arial" w:cs="Arial"/>
          <w:bCs/>
          <w:color w:val="000000"/>
          <w:sz w:val="24"/>
          <w:szCs w:val="24"/>
          <w:lang w:val="es-ES_tradnl"/>
        </w:rPr>
        <w:t>Standardized</w:t>
      </w:r>
      <w:proofErr w:type="spellEnd"/>
      <w:r w:rsidRPr="0087791B">
        <w:rPr>
          <w:rFonts w:ascii="Arial" w:eastAsia="Times New Roman" w:hAnsi="Arial" w:cs="Arial"/>
          <w:bCs/>
          <w:color w:val="000000"/>
          <w:sz w:val="24"/>
          <w:szCs w:val="24"/>
          <w:lang w:val="es-ES_tradnl"/>
        </w:rPr>
        <w:t xml:space="preserve"> Training </w:t>
      </w:r>
      <w:proofErr w:type="spellStart"/>
      <w:r w:rsidRPr="0087791B">
        <w:rPr>
          <w:rFonts w:ascii="Arial" w:eastAsia="Times New Roman" w:hAnsi="Arial" w:cs="Arial"/>
          <w:bCs/>
          <w:color w:val="000000"/>
          <w:sz w:val="24"/>
          <w:szCs w:val="24"/>
          <w:lang w:val="es-ES_tradnl"/>
        </w:rPr>
        <w:t>Course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for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P</w:t>
      </w:r>
      <w:bookmarkStart w:id="0" w:name="_GoBack"/>
      <w:bookmarkEnd w:id="0"/>
      <w:r w:rsidRPr="0087791B">
        <w:rPr>
          <w:rFonts w:ascii="Arial" w:eastAsia="Times New Roman" w:hAnsi="Arial" w:cs="Arial"/>
          <w:bCs/>
          <w:color w:val="000000"/>
          <w:sz w:val="24"/>
          <w:szCs w:val="24"/>
          <w:lang w:val="es-ES_tradnl"/>
        </w:rPr>
        <w:t>rocedures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Using</w:t>
      </w:r>
      <w:proofErr w:type="spellEnd"/>
      <w:r w:rsidRPr="0087791B">
        <w:rPr>
          <w:rFonts w:ascii="Arial" w:eastAsia="Times New Roman" w:hAnsi="Arial" w:cs="Arial"/>
          <w:bCs/>
          <w:color w:val="000000"/>
          <w:sz w:val="24"/>
          <w:szCs w:val="24"/>
          <w:lang w:val="es-ES_tradnl"/>
        </w:rPr>
        <w:t xml:space="preserve"> Delphi </w:t>
      </w:r>
      <w:proofErr w:type="spellStart"/>
      <w:r w:rsidRPr="0087791B">
        <w:rPr>
          <w:rFonts w:ascii="Arial" w:eastAsia="Times New Roman" w:hAnsi="Arial" w:cs="Arial"/>
          <w:bCs/>
          <w:color w:val="000000"/>
          <w:sz w:val="24"/>
          <w:szCs w:val="24"/>
          <w:lang w:val="es-ES_tradnl"/>
        </w:rPr>
        <w:t>Methodology</w:t>
      </w:r>
      <w:proofErr w:type="spellEnd"/>
      <w:r w:rsidRPr="0087791B">
        <w:rPr>
          <w:rFonts w:ascii="Arial" w:eastAsia="Times New Roman" w:hAnsi="Arial" w:cs="Arial"/>
          <w:bCs/>
          <w:color w:val="000000"/>
          <w:sz w:val="24"/>
          <w:szCs w:val="24"/>
          <w:lang w:val="es-ES_tradnl"/>
        </w:rPr>
        <w:t xml:space="preserve">. J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Educ</w:t>
      </w:r>
      <w:proofErr w:type="spellEnd"/>
      <w:r w:rsidRPr="0087791B">
        <w:rPr>
          <w:rFonts w:ascii="Arial" w:eastAsia="Times New Roman" w:hAnsi="Arial" w:cs="Arial"/>
          <w:bCs/>
          <w:color w:val="000000"/>
          <w:sz w:val="24"/>
          <w:szCs w:val="24"/>
          <w:lang w:val="es-ES_tradnl"/>
        </w:rPr>
        <w:t xml:space="preserve"> 2014. </w:t>
      </w:r>
      <w:proofErr w:type="spellStart"/>
      <w:r w:rsidRPr="0087791B">
        <w:rPr>
          <w:rFonts w:ascii="Arial" w:eastAsia="Times New Roman" w:hAnsi="Arial" w:cs="Arial"/>
          <w:bCs/>
          <w:color w:val="000000"/>
          <w:sz w:val="24"/>
          <w:szCs w:val="24"/>
          <w:lang w:val="es-ES_tradnl"/>
        </w:rPr>
        <w:t>Epud</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ahead</w:t>
      </w:r>
      <w:proofErr w:type="spellEnd"/>
      <w:r w:rsidRPr="0087791B">
        <w:rPr>
          <w:rFonts w:ascii="Arial" w:eastAsia="Times New Roman" w:hAnsi="Arial" w:cs="Arial"/>
          <w:bCs/>
          <w:color w:val="000000"/>
          <w:sz w:val="24"/>
          <w:szCs w:val="24"/>
          <w:lang w:val="es-ES_tradnl"/>
        </w:rPr>
        <w:t xml:space="preserve"> of </w:t>
      </w:r>
      <w:proofErr w:type="spellStart"/>
      <w:r w:rsidRPr="0087791B">
        <w:rPr>
          <w:rFonts w:ascii="Arial" w:eastAsia="Times New Roman" w:hAnsi="Arial" w:cs="Arial"/>
          <w:bCs/>
          <w:color w:val="000000"/>
          <w:sz w:val="24"/>
          <w:szCs w:val="24"/>
          <w:lang w:val="es-ES_tradnl"/>
        </w:rPr>
        <w:t>print</w:t>
      </w:r>
      <w:proofErr w:type="spellEnd"/>
      <w:r w:rsidRPr="0087791B">
        <w:rPr>
          <w:rFonts w:ascii="Arial" w:eastAsia="Times New Roman" w:hAnsi="Arial" w:cs="Arial"/>
          <w:bCs/>
          <w:color w:val="000000"/>
          <w:sz w:val="24"/>
          <w:szCs w:val="24"/>
          <w:lang w:val="es-ES_tradnl"/>
        </w:rPr>
        <w:t xml:space="preserve">. </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10. </w:t>
      </w:r>
      <w:proofErr w:type="spellStart"/>
      <w:r w:rsidRPr="0087791B">
        <w:rPr>
          <w:rFonts w:ascii="Arial" w:eastAsia="Times New Roman" w:hAnsi="Arial" w:cs="Arial"/>
          <w:bCs/>
          <w:color w:val="000000"/>
          <w:sz w:val="24"/>
          <w:szCs w:val="24"/>
          <w:lang w:val="es-ES_tradnl"/>
        </w:rPr>
        <w:t>Sachdeva</w:t>
      </w:r>
      <w:proofErr w:type="spellEnd"/>
      <w:r w:rsidRPr="0087791B">
        <w:rPr>
          <w:rFonts w:ascii="Arial" w:eastAsia="Times New Roman" w:hAnsi="Arial" w:cs="Arial"/>
          <w:bCs/>
          <w:color w:val="000000"/>
          <w:sz w:val="24"/>
          <w:szCs w:val="24"/>
          <w:lang w:val="es-ES_tradnl"/>
        </w:rPr>
        <w:t xml:space="preserve"> AK, Pellegrini CA, Johnson KA. </w:t>
      </w:r>
      <w:proofErr w:type="spellStart"/>
      <w:r w:rsidRPr="0087791B">
        <w:rPr>
          <w:rFonts w:ascii="Arial" w:eastAsia="Times New Roman" w:hAnsi="Arial" w:cs="Arial"/>
          <w:bCs/>
          <w:color w:val="000000"/>
          <w:sz w:val="24"/>
          <w:szCs w:val="24"/>
          <w:lang w:val="es-ES_tradnl"/>
        </w:rPr>
        <w:t>Support</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for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simulation-Based</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surgical</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education</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through</w:t>
      </w:r>
      <w:proofErr w:type="spellEnd"/>
      <w:r w:rsidRPr="0087791B">
        <w:rPr>
          <w:rFonts w:ascii="Arial" w:eastAsia="Times New Roman" w:hAnsi="Arial" w:cs="Arial"/>
          <w:bCs/>
          <w:color w:val="000000"/>
          <w:sz w:val="24"/>
          <w:szCs w:val="24"/>
          <w:lang w:val="es-ES_tradnl"/>
        </w:rPr>
        <w:t xml:space="preserve"> American Collage </w:t>
      </w:r>
      <w:proofErr w:type="spellStart"/>
      <w:r w:rsidRPr="0087791B">
        <w:rPr>
          <w:rFonts w:ascii="Arial" w:eastAsia="Times New Roman" w:hAnsi="Arial" w:cs="Arial"/>
          <w:bCs/>
          <w:color w:val="000000"/>
          <w:sz w:val="24"/>
          <w:szCs w:val="24"/>
          <w:lang w:val="es-ES_tradnl"/>
        </w:rPr>
        <w:t>Surgeon</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accredited</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education</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institutes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World</w:t>
      </w:r>
      <w:proofErr w:type="spellEnd"/>
      <w:r w:rsidRPr="0087791B">
        <w:rPr>
          <w:rFonts w:ascii="Arial" w:eastAsia="Times New Roman" w:hAnsi="Arial" w:cs="Arial"/>
          <w:bCs/>
          <w:color w:val="000000"/>
          <w:sz w:val="24"/>
          <w:szCs w:val="24"/>
          <w:lang w:val="es-ES_tradnl"/>
        </w:rPr>
        <w:t xml:space="preserve"> J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2008; 32(2): 196-207.</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11. </w:t>
      </w:r>
      <w:proofErr w:type="spellStart"/>
      <w:r w:rsidRPr="0087791B">
        <w:rPr>
          <w:rFonts w:ascii="Arial" w:eastAsia="Times New Roman" w:hAnsi="Arial" w:cs="Arial"/>
          <w:bCs/>
          <w:color w:val="000000"/>
          <w:sz w:val="24"/>
          <w:szCs w:val="24"/>
          <w:lang w:val="es-ES_tradnl"/>
        </w:rPr>
        <w:t>Rooney</w:t>
      </w:r>
      <w:proofErr w:type="spellEnd"/>
      <w:r w:rsidRPr="0087791B">
        <w:rPr>
          <w:rFonts w:ascii="Arial" w:eastAsia="Times New Roman" w:hAnsi="Arial" w:cs="Arial"/>
          <w:bCs/>
          <w:color w:val="000000"/>
          <w:sz w:val="24"/>
          <w:szCs w:val="24"/>
          <w:lang w:val="es-ES_tradnl"/>
        </w:rPr>
        <w:t xml:space="preserve"> DM, Santos BF, </w:t>
      </w:r>
      <w:proofErr w:type="spellStart"/>
      <w:r w:rsidRPr="0087791B">
        <w:rPr>
          <w:rFonts w:ascii="Arial" w:eastAsia="Times New Roman" w:hAnsi="Arial" w:cs="Arial"/>
          <w:bCs/>
          <w:color w:val="000000"/>
          <w:sz w:val="24"/>
          <w:szCs w:val="24"/>
          <w:lang w:val="es-ES_tradnl"/>
        </w:rPr>
        <w:t>Hungness</w:t>
      </w:r>
      <w:proofErr w:type="spellEnd"/>
      <w:r w:rsidRPr="0087791B">
        <w:rPr>
          <w:rFonts w:ascii="Arial" w:eastAsia="Times New Roman" w:hAnsi="Arial" w:cs="Arial"/>
          <w:bCs/>
          <w:color w:val="000000"/>
          <w:sz w:val="24"/>
          <w:szCs w:val="24"/>
          <w:lang w:val="es-ES_tradnl"/>
        </w:rPr>
        <w:t xml:space="preserve"> ES. Fundamentals of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Surgery</w:t>
      </w:r>
      <w:proofErr w:type="spellEnd"/>
      <w:r w:rsidRPr="0087791B">
        <w:rPr>
          <w:rFonts w:ascii="Arial" w:eastAsia="Times New Roman" w:hAnsi="Arial" w:cs="Arial"/>
          <w:bCs/>
          <w:color w:val="000000"/>
          <w:sz w:val="24"/>
          <w:szCs w:val="24"/>
          <w:lang w:val="es-ES_tradnl"/>
        </w:rPr>
        <w:t xml:space="preserve"> (FLS) Manual </w:t>
      </w:r>
      <w:proofErr w:type="spellStart"/>
      <w:r w:rsidRPr="0087791B">
        <w:rPr>
          <w:rFonts w:ascii="Arial" w:eastAsia="Times New Roman" w:hAnsi="Arial" w:cs="Arial"/>
          <w:bCs/>
          <w:color w:val="000000"/>
          <w:sz w:val="24"/>
          <w:szCs w:val="24"/>
          <w:lang w:val="es-ES_tradnl"/>
        </w:rPr>
        <w:t>Skills</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Assessment</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surgeon</w:t>
      </w:r>
      <w:proofErr w:type="spellEnd"/>
      <w:r w:rsidRPr="0087791B">
        <w:rPr>
          <w:rFonts w:ascii="Arial" w:eastAsia="Times New Roman" w:hAnsi="Arial" w:cs="Arial"/>
          <w:bCs/>
          <w:color w:val="000000"/>
          <w:sz w:val="24"/>
          <w:szCs w:val="24"/>
          <w:lang w:val="es-ES_tradnl"/>
        </w:rPr>
        <w:t xml:space="preserve"> vs. </w:t>
      </w:r>
      <w:proofErr w:type="spellStart"/>
      <w:proofErr w:type="gramStart"/>
      <w:r w:rsidRPr="0087791B">
        <w:rPr>
          <w:rFonts w:ascii="Arial" w:eastAsia="Times New Roman" w:hAnsi="Arial" w:cs="Arial"/>
          <w:bCs/>
          <w:color w:val="000000"/>
          <w:sz w:val="24"/>
          <w:szCs w:val="24"/>
          <w:lang w:val="es-ES_tradnl"/>
        </w:rPr>
        <w:t>nonsurgeon</w:t>
      </w:r>
      <w:proofErr w:type="spellEnd"/>
      <w:proofErr w:type="gram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raters</w:t>
      </w:r>
      <w:proofErr w:type="spellEnd"/>
      <w:r w:rsidRPr="0087791B">
        <w:rPr>
          <w:rFonts w:ascii="Arial" w:eastAsia="Times New Roman" w:hAnsi="Arial" w:cs="Arial"/>
          <w:bCs/>
          <w:color w:val="000000"/>
          <w:sz w:val="24"/>
          <w:szCs w:val="24"/>
          <w:lang w:val="es-ES_tradnl"/>
        </w:rPr>
        <w:t xml:space="preserve">. J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Educ</w:t>
      </w:r>
      <w:proofErr w:type="spellEnd"/>
      <w:r w:rsidRPr="0087791B">
        <w:rPr>
          <w:rFonts w:ascii="Arial" w:eastAsia="Times New Roman" w:hAnsi="Arial" w:cs="Arial"/>
          <w:bCs/>
          <w:color w:val="000000"/>
          <w:sz w:val="24"/>
          <w:szCs w:val="24"/>
          <w:lang w:val="es-ES_tradnl"/>
        </w:rPr>
        <w:t xml:space="preserve"> 2012; 69(5): 588-92.</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12. </w:t>
      </w:r>
      <w:proofErr w:type="spellStart"/>
      <w:r w:rsidRPr="0087791B">
        <w:rPr>
          <w:rFonts w:ascii="Arial" w:eastAsia="Times New Roman" w:hAnsi="Arial" w:cs="Arial"/>
          <w:bCs/>
          <w:color w:val="000000"/>
          <w:sz w:val="24"/>
          <w:szCs w:val="24"/>
          <w:lang w:val="es-ES_tradnl"/>
        </w:rPr>
        <w:t>Graue-Wiechers</w:t>
      </w:r>
      <w:proofErr w:type="spellEnd"/>
      <w:r w:rsidRPr="0087791B">
        <w:rPr>
          <w:rFonts w:ascii="Arial" w:eastAsia="Times New Roman" w:hAnsi="Arial" w:cs="Arial"/>
          <w:bCs/>
          <w:color w:val="000000"/>
          <w:sz w:val="24"/>
          <w:szCs w:val="24"/>
          <w:lang w:val="es-ES_tradnl"/>
        </w:rPr>
        <w:t xml:space="preserve"> E. La enseñanza de la cirugía en la UNAM y algunos conceptos educativos. </w:t>
      </w:r>
      <w:proofErr w:type="spellStart"/>
      <w:r w:rsidRPr="0087791B">
        <w:rPr>
          <w:rFonts w:ascii="Arial" w:eastAsia="Times New Roman" w:hAnsi="Arial" w:cs="Arial"/>
          <w:bCs/>
          <w:color w:val="000000"/>
          <w:sz w:val="24"/>
          <w:szCs w:val="24"/>
          <w:lang w:val="es-ES_tradnl"/>
        </w:rPr>
        <w:t>Cir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Cir</w:t>
      </w:r>
      <w:proofErr w:type="spellEnd"/>
      <w:r w:rsidRPr="0087791B">
        <w:rPr>
          <w:rFonts w:ascii="Arial" w:eastAsia="Times New Roman" w:hAnsi="Arial" w:cs="Arial"/>
          <w:bCs/>
          <w:color w:val="000000"/>
          <w:sz w:val="24"/>
          <w:szCs w:val="24"/>
          <w:lang w:val="es-ES_tradnl"/>
        </w:rPr>
        <w:t xml:space="preserve"> 2011; 79(1): 66-76.</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13. </w:t>
      </w:r>
      <w:proofErr w:type="spellStart"/>
      <w:r w:rsidRPr="0087791B">
        <w:rPr>
          <w:rFonts w:ascii="Arial" w:eastAsia="Times New Roman" w:hAnsi="Arial" w:cs="Arial"/>
          <w:bCs/>
          <w:color w:val="000000"/>
          <w:sz w:val="24"/>
          <w:szCs w:val="24"/>
          <w:lang w:val="es-ES_tradnl"/>
        </w:rPr>
        <w:t>Usón</w:t>
      </w:r>
      <w:proofErr w:type="spellEnd"/>
      <w:r w:rsidRPr="0087791B">
        <w:rPr>
          <w:rFonts w:ascii="Arial" w:eastAsia="Times New Roman" w:hAnsi="Arial" w:cs="Arial"/>
          <w:bCs/>
          <w:color w:val="000000"/>
          <w:sz w:val="24"/>
          <w:szCs w:val="24"/>
          <w:lang w:val="es-ES_tradnl"/>
        </w:rPr>
        <w:t xml:space="preserve">-Gargallo J, Pérez-Merino EM, </w:t>
      </w:r>
      <w:proofErr w:type="spellStart"/>
      <w:r w:rsidRPr="0087791B">
        <w:rPr>
          <w:rFonts w:ascii="Arial" w:eastAsia="Times New Roman" w:hAnsi="Arial" w:cs="Arial"/>
          <w:bCs/>
          <w:color w:val="000000"/>
          <w:sz w:val="24"/>
          <w:szCs w:val="24"/>
          <w:lang w:val="es-ES_tradnl"/>
        </w:rPr>
        <w:t>Usón-Casaús</w:t>
      </w:r>
      <w:proofErr w:type="spellEnd"/>
      <w:r w:rsidRPr="0087791B">
        <w:rPr>
          <w:rFonts w:ascii="Arial" w:eastAsia="Times New Roman" w:hAnsi="Arial" w:cs="Arial"/>
          <w:bCs/>
          <w:color w:val="000000"/>
          <w:sz w:val="24"/>
          <w:szCs w:val="24"/>
          <w:lang w:val="es-ES_tradnl"/>
        </w:rPr>
        <w:t xml:space="preserve"> JM, Sánchez-Fernández J, Sánchez-</w:t>
      </w:r>
      <w:proofErr w:type="spellStart"/>
      <w:r w:rsidRPr="0087791B">
        <w:rPr>
          <w:rFonts w:ascii="Arial" w:eastAsia="Times New Roman" w:hAnsi="Arial" w:cs="Arial"/>
          <w:bCs/>
          <w:color w:val="000000"/>
          <w:sz w:val="24"/>
          <w:szCs w:val="24"/>
          <w:lang w:val="es-ES_tradnl"/>
        </w:rPr>
        <w:t>Margallo</w:t>
      </w:r>
      <w:proofErr w:type="spellEnd"/>
      <w:r w:rsidRPr="0087791B">
        <w:rPr>
          <w:rFonts w:ascii="Arial" w:eastAsia="Times New Roman" w:hAnsi="Arial" w:cs="Arial"/>
          <w:bCs/>
          <w:color w:val="000000"/>
          <w:sz w:val="24"/>
          <w:szCs w:val="24"/>
          <w:lang w:val="es-ES_tradnl"/>
        </w:rPr>
        <w:t xml:space="preserve"> FM. Modelo de formación piramidal para la enseñanza de cirugía laparoscópica. </w:t>
      </w:r>
      <w:proofErr w:type="spellStart"/>
      <w:r w:rsidRPr="0087791B">
        <w:rPr>
          <w:rFonts w:ascii="Arial" w:eastAsia="Times New Roman" w:hAnsi="Arial" w:cs="Arial"/>
          <w:bCs/>
          <w:color w:val="000000"/>
          <w:sz w:val="24"/>
          <w:szCs w:val="24"/>
          <w:lang w:val="es-ES_tradnl"/>
        </w:rPr>
        <w:t>Cir</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Cir</w:t>
      </w:r>
      <w:proofErr w:type="spellEnd"/>
      <w:r w:rsidRPr="0087791B">
        <w:rPr>
          <w:rFonts w:ascii="Arial" w:eastAsia="Times New Roman" w:hAnsi="Arial" w:cs="Arial"/>
          <w:bCs/>
          <w:color w:val="000000"/>
          <w:sz w:val="24"/>
          <w:szCs w:val="24"/>
          <w:lang w:val="es-ES_tradnl"/>
        </w:rPr>
        <w:t xml:space="preserve"> 2013; 81: 420-30.</w:t>
      </w:r>
    </w:p>
    <w:p w:rsidR="0087791B" w:rsidRPr="0087791B" w:rsidRDefault="0087791B" w:rsidP="0087791B">
      <w:pPr>
        <w:spacing w:after="200" w:line="240" w:lineRule="auto"/>
        <w:jc w:val="both"/>
        <w:rPr>
          <w:rFonts w:ascii="Arial" w:eastAsia="Times New Roman" w:hAnsi="Arial" w:cs="Arial"/>
          <w:bCs/>
          <w:color w:val="000000"/>
          <w:sz w:val="24"/>
          <w:szCs w:val="24"/>
          <w:lang w:val="es-ES_tradnl"/>
        </w:rPr>
      </w:pPr>
      <w:r w:rsidRPr="0087791B">
        <w:rPr>
          <w:rFonts w:ascii="Arial" w:eastAsia="Times New Roman" w:hAnsi="Arial" w:cs="Arial"/>
          <w:bCs/>
          <w:color w:val="000000"/>
          <w:sz w:val="24"/>
          <w:szCs w:val="24"/>
          <w:lang w:val="es-ES_tradnl"/>
        </w:rPr>
        <w:t xml:space="preserve">14. </w:t>
      </w:r>
      <w:proofErr w:type="spellStart"/>
      <w:r w:rsidRPr="0087791B">
        <w:rPr>
          <w:rFonts w:ascii="Arial" w:eastAsia="Times New Roman" w:hAnsi="Arial" w:cs="Arial"/>
          <w:bCs/>
          <w:color w:val="000000"/>
          <w:sz w:val="24"/>
          <w:szCs w:val="24"/>
          <w:lang w:val="es-ES_tradnl"/>
        </w:rPr>
        <w:t>Fraser</w:t>
      </w:r>
      <w:proofErr w:type="spellEnd"/>
      <w:r w:rsidRPr="0087791B">
        <w:rPr>
          <w:rFonts w:ascii="Arial" w:eastAsia="Times New Roman" w:hAnsi="Arial" w:cs="Arial"/>
          <w:bCs/>
          <w:color w:val="000000"/>
          <w:sz w:val="24"/>
          <w:szCs w:val="24"/>
          <w:lang w:val="es-ES_tradnl"/>
        </w:rPr>
        <w:t xml:space="preserve"> SA, </w:t>
      </w:r>
      <w:proofErr w:type="spellStart"/>
      <w:r w:rsidRPr="0087791B">
        <w:rPr>
          <w:rFonts w:ascii="Arial" w:eastAsia="Times New Roman" w:hAnsi="Arial" w:cs="Arial"/>
          <w:bCs/>
          <w:color w:val="000000"/>
          <w:sz w:val="24"/>
          <w:szCs w:val="24"/>
          <w:lang w:val="es-ES_tradnl"/>
        </w:rPr>
        <w:t>Feldman</w:t>
      </w:r>
      <w:proofErr w:type="spellEnd"/>
      <w:r w:rsidRPr="0087791B">
        <w:rPr>
          <w:rFonts w:ascii="Arial" w:eastAsia="Times New Roman" w:hAnsi="Arial" w:cs="Arial"/>
          <w:bCs/>
          <w:color w:val="000000"/>
          <w:sz w:val="24"/>
          <w:szCs w:val="24"/>
          <w:lang w:val="es-ES_tradnl"/>
        </w:rPr>
        <w:t xml:space="preserve"> LS, </w:t>
      </w:r>
      <w:proofErr w:type="spellStart"/>
      <w:r w:rsidRPr="0087791B">
        <w:rPr>
          <w:rFonts w:ascii="Arial" w:eastAsia="Times New Roman" w:hAnsi="Arial" w:cs="Arial"/>
          <w:bCs/>
          <w:color w:val="000000"/>
          <w:sz w:val="24"/>
          <w:szCs w:val="24"/>
          <w:lang w:val="es-ES_tradnl"/>
        </w:rPr>
        <w:t>Stanbridge</w:t>
      </w:r>
      <w:proofErr w:type="spellEnd"/>
      <w:r w:rsidRPr="0087791B">
        <w:rPr>
          <w:rFonts w:ascii="Arial" w:eastAsia="Times New Roman" w:hAnsi="Arial" w:cs="Arial"/>
          <w:bCs/>
          <w:color w:val="000000"/>
          <w:sz w:val="24"/>
          <w:szCs w:val="24"/>
          <w:lang w:val="es-ES_tradnl"/>
        </w:rPr>
        <w:t xml:space="preserve"> D, </w:t>
      </w:r>
      <w:proofErr w:type="spellStart"/>
      <w:r w:rsidRPr="0087791B">
        <w:rPr>
          <w:rFonts w:ascii="Arial" w:eastAsia="Times New Roman" w:hAnsi="Arial" w:cs="Arial"/>
          <w:bCs/>
          <w:color w:val="000000"/>
          <w:sz w:val="24"/>
          <w:szCs w:val="24"/>
          <w:lang w:val="es-ES_tradnl"/>
        </w:rPr>
        <w:t>Fried</w:t>
      </w:r>
      <w:proofErr w:type="spellEnd"/>
      <w:r w:rsidRPr="0087791B">
        <w:rPr>
          <w:rFonts w:ascii="Arial" w:eastAsia="Times New Roman" w:hAnsi="Arial" w:cs="Arial"/>
          <w:bCs/>
          <w:color w:val="000000"/>
          <w:sz w:val="24"/>
          <w:szCs w:val="24"/>
          <w:lang w:val="es-ES_tradnl"/>
        </w:rPr>
        <w:t xml:space="preserve"> GM. </w:t>
      </w:r>
      <w:proofErr w:type="spellStart"/>
      <w:r w:rsidRPr="0087791B">
        <w:rPr>
          <w:rFonts w:ascii="Arial" w:eastAsia="Times New Roman" w:hAnsi="Arial" w:cs="Arial"/>
          <w:bCs/>
          <w:color w:val="000000"/>
          <w:sz w:val="24"/>
          <w:szCs w:val="24"/>
          <w:lang w:val="es-ES_tradnl"/>
        </w:rPr>
        <w:t>Characterizing</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the</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learning</w:t>
      </w:r>
      <w:proofErr w:type="spellEnd"/>
      <w:r w:rsidRPr="0087791B">
        <w:rPr>
          <w:rFonts w:ascii="Arial" w:eastAsia="Times New Roman" w:hAnsi="Arial" w:cs="Arial"/>
          <w:bCs/>
          <w:color w:val="000000"/>
          <w:sz w:val="24"/>
          <w:szCs w:val="24"/>
          <w:lang w:val="es-ES_tradnl"/>
        </w:rPr>
        <w:t xml:space="preserve"> curve </w:t>
      </w:r>
      <w:proofErr w:type="spellStart"/>
      <w:r w:rsidRPr="0087791B">
        <w:rPr>
          <w:rFonts w:ascii="Arial" w:eastAsia="Times New Roman" w:hAnsi="Arial" w:cs="Arial"/>
          <w:bCs/>
          <w:color w:val="000000"/>
          <w:sz w:val="24"/>
          <w:szCs w:val="24"/>
          <w:lang w:val="es-ES_tradnl"/>
        </w:rPr>
        <w:t>for</w:t>
      </w:r>
      <w:proofErr w:type="spellEnd"/>
      <w:r w:rsidRPr="0087791B">
        <w:rPr>
          <w:rFonts w:ascii="Arial" w:eastAsia="Times New Roman" w:hAnsi="Arial" w:cs="Arial"/>
          <w:bCs/>
          <w:color w:val="000000"/>
          <w:sz w:val="24"/>
          <w:szCs w:val="24"/>
          <w:lang w:val="es-ES_tradnl"/>
        </w:rPr>
        <w:t xml:space="preserve"> a </w:t>
      </w:r>
      <w:proofErr w:type="spellStart"/>
      <w:r w:rsidRPr="0087791B">
        <w:rPr>
          <w:rFonts w:ascii="Arial" w:eastAsia="Times New Roman" w:hAnsi="Arial" w:cs="Arial"/>
          <w:bCs/>
          <w:color w:val="000000"/>
          <w:sz w:val="24"/>
          <w:szCs w:val="24"/>
          <w:lang w:val="es-ES_tradnl"/>
        </w:rPr>
        <w:t>basic</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laparoscopic</w:t>
      </w:r>
      <w:proofErr w:type="spellEnd"/>
      <w:r w:rsidRPr="0087791B">
        <w:rPr>
          <w:rFonts w:ascii="Arial" w:eastAsia="Times New Roman" w:hAnsi="Arial" w:cs="Arial"/>
          <w:bCs/>
          <w:color w:val="000000"/>
          <w:sz w:val="24"/>
          <w:szCs w:val="24"/>
          <w:lang w:val="es-ES_tradnl"/>
        </w:rPr>
        <w:t xml:space="preserve"> drill. </w:t>
      </w:r>
      <w:proofErr w:type="spellStart"/>
      <w:r w:rsidRPr="0087791B">
        <w:rPr>
          <w:rFonts w:ascii="Arial" w:eastAsia="Times New Roman" w:hAnsi="Arial" w:cs="Arial"/>
          <w:bCs/>
          <w:color w:val="000000"/>
          <w:sz w:val="24"/>
          <w:szCs w:val="24"/>
          <w:lang w:val="es-ES_tradnl"/>
        </w:rPr>
        <w:t>Surg</w:t>
      </w:r>
      <w:proofErr w:type="spellEnd"/>
      <w:r w:rsidRPr="0087791B">
        <w:rPr>
          <w:rFonts w:ascii="Arial" w:eastAsia="Times New Roman" w:hAnsi="Arial" w:cs="Arial"/>
          <w:bCs/>
          <w:color w:val="000000"/>
          <w:sz w:val="24"/>
          <w:szCs w:val="24"/>
          <w:lang w:val="es-ES_tradnl"/>
        </w:rPr>
        <w:t xml:space="preserve"> </w:t>
      </w:r>
      <w:proofErr w:type="spellStart"/>
      <w:r w:rsidRPr="0087791B">
        <w:rPr>
          <w:rFonts w:ascii="Arial" w:eastAsia="Times New Roman" w:hAnsi="Arial" w:cs="Arial"/>
          <w:bCs/>
          <w:color w:val="000000"/>
          <w:sz w:val="24"/>
          <w:szCs w:val="24"/>
          <w:lang w:val="es-ES_tradnl"/>
        </w:rPr>
        <w:t>Endosc</w:t>
      </w:r>
      <w:proofErr w:type="spellEnd"/>
      <w:r w:rsidRPr="0087791B">
        <w:rPr>
          <w:rFonts w:ascii="Arial" w:eastAsia="Times New Roman" w:hAnsi="Arial" w:cs="Arial"/>
          <w:bCs/>
          <w:color w:val="000000"/>
          <w:sz w:val="24"/>
          <w:szCs w:val="24"/>
          <w:lang w:val="es-ES_tradnl"/>
        </w:rPr>
        <w:t xml:space="preserve"> 2005; 19(12): 1572-8.</w:t>
      </w:r>
    </w:p>
    <w:p w:rsidR="00303265" w:rsidRDefault="00303265"/>
    <w:sectPr w:rsidR="00303265" w:rsidSect="00DB4E61">
      <w:pgSz w:w="12240" w:h="15840" w:code="1"/>
      <w:pgMar w:top="1701" w:right="1701" w:bottom="1417" w:left="1985" w:header="720" w:footer="720" w:gutter="0"/>
      <w:cols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9BA"/>
    <w:rsid w:val="00303265"/>
    <w:rsid w:val="003369BA"/>
    <w:rsid w:val="0087791B"/>
    <w:rsid w:val="00DB4E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ED6407-2F9E-40D8-A1B9-E314E5A4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11030">
      <w:bodyDiv w:val="1"/>
      <w:marLeft w:val="0"/>
      <w:marRight w:val="0"/>
      <w:marTop w:val="0"/>
      <w:marBottom w:val="0"/>
      <w:divBdr>
        <w:top w:val="none" w:sz="0" w:space="0" w:color="auto"/>
        <w:left w:val="none" w:sz="0" w:space="0" w:color="auto"/>
        <w:bottom w:val="none" w:sz="0" w:space="0" w:color="auto"/>
        <w:right w:val="none" w:sz="0" w:space="0" w:color="auto"/>
      </w:divBdr>
    </w:div>
    <w:div w:id="23771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mailto:llipsytfs@gmail.co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2396</Words>
  <Characters>13179</Characters>
  <Application>Microsoft Office Word</Application>
  <DocSecurity>0</DocSecurity>
  <Lines>109</Lines>
  <Paragraphs>31</Paragraphs>
  <ScaleCrop>false</ScaleCrop>
  <Company/>
  <LinksUpToDate>false</LinksUpToDate>
  <CharactersWithSpaces>15544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2023-11-17T04:15:00Z</dcterms:created>
  <dcterms:modified xsi:type="dcterms:W3CDTF">2023-11-17T04:16:00Z</dcterms:modified>
</cp:coreProperties>
</file>